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99B13" w14:textId="5C823275" w:rsidR="00AE1EB8" w:rsidRPr="00AE1EB8" w:rsidRDefault="00AE1EB8" w:rsidP="00570570">
      <w:pPr>
        <w:pBdr>
          <w:bottom w:val="single" w:sz="12" w:space="1" w:color="auto"/>
        </w:pBdr>
        <w:tabs>
          <w:tab w:val="right" w:pos="1985"/>
          <w:tab w:val="right" w:pos="9747"/>
        </w:tabs>
        <w:jc w:val="both"/>
        <w:rPr>
          <w:rFonts w:ascii="Arial" w:eastAsia="ＭＳ 明朝" w:hAnsi="Arial" w:cs="Arial"/>
          <w:b/>
          <w:noProof/>
          <w:lang w:val="de-DE" w:eastAsia="ja-JP"/>
        </w:rPr>
      </w:pPr>
      <w:bookmarkStart w:id="0" w:name="OLE_LINK296"/>
      <w:bookmarkStart w:id="1" w:name="OLE_LINK297"/>
      <w:r w:rsidRPr="00AE1EB8">
        <w:rPr>
          <w:rFonts w:ascii="Arial" w:eastAsia="ＭＳ 明朝" w:hAnsi="Arial" w:cs="Arial"/>
          <w:b/>
          <w:noProof/>
          <w:lang w:val="de-DE"/>
        </w:rPr>
        <w:t xml:space="preserve">3GPP TSG RAN WG1 </w:t>
      </w:r>
      <w:r w:rsidR="00BB2193">
        <w:rPr>
          <w:rFonts w:ascii="Arial" w:eastAsia="ＭＳ 明朝" w:hAnsi="Arial" w:cs="Arial"/>
          <w:b/>
          <w:noProof/>
          <w:lang w:val="de-DE"/>
        </w:rPr>
        <w:t>#98</w:t>
      </w:r>
      <w:r w:rsidR="00570570">
        <w:rPr>
          <w:rFonts w:ascii="Arial" w:eastAsia="ＭＳ 明朝" w:hAnsi="Arial" w:cs="Arial"/>
          <w:b/>
          <w:noProof/>
          <w:lang w:val="de-DE"/>
        </w:rPr>
        <w:tab/>
      </w:r>
      <w:r w:rsidRPr="00037E2F">
        <w:rPr>
          <w:rFonts w:ascii="Arial" w:eastAsia="ＭＳ 明朝" w:hAnsi="Arial" w:cs="Arial"/>
          <w:b/>
          <w:noProof/>
          <w:lang w:val="de-DE"/>
        </w:rPr>
        <w:t>R1-19</w:t>
      </w:r>
      <w:r w:rsidR="00EE0186" w:rsidRPr="00037E2F">
        <w:rPr>
          <w:rFonts w:ascii="Arial" w:eastAsia="ＭＳ 明朝" w:hAnsi="Arial" w:cs="Arial"/>
          <w:b/>
          <w:noProof/>
          <w:lang w:val="de-DE"/>
        </w:rPr>
        <w:t>0</w:t>
      </w:r>
      <w:r w:rsidR="00037E2F" w:rsidRPr="00037E2F">
        <w:rPr>
          <w:rFonts w:ascii="Arial" w:eastAsia="ＭＳ 明朝" w:hAnsi="Arial" w:cs="Arial"/>
          <w:b/>
          <w:noProof/>
          <w:lang w:val="de-DE" w:eastAsia="ja-JP"/>
        </w:rPr>
        <w:t>8216</w:t>
      </w:r>
    </w:p>
    <w:p w14:paraId="1AF07414" w14:textId="4EF0CC84" w:rsidR="00466EF0" w:rsidRDefault="00BB2193" w:rsidP="00810DFC">
      <w:pPr>
        <w:pBdr>
          <w:bottom w:val="single" w:sz="12" w:space="1" w:color="auto"/>
        </w:pBdr>
        <w:tabs>
          <w:tab w:val="left" w:pos="1740"/>
        </w:tabs>
        <w:spacing w:beforeLines="20" w:before="65" w:afterLines="20" w:after="65"/>
        <w:jc w:val="both"/>
        <w:rPr>
          <w:rFonts w:ascii="Arial" w:eastAsia="ＭＳ 明朝" w:hAnsi="Arial" w:cs="Arial"/>
          <w:b/>
          <w:noProof/>
          <w:lang w:val="de-DE"/>
        </w:rPr>
      </w:pPr>
      <w:r w:rsidRPr="00BB2193">
        <w:rPr>
          <w:rFonts w:ascii="Arial" w:eastAsia="ＭＳ 明朝" w:hAnsi="Arial" w:cs="Arial"/>
          <w:b/>
          <w:noProof/>
          <w:lang w:val="de-DE"/>
        </w:rPr>
        <w:t>Prague, CZ, August 26th – 30th, 2019</w:t>
      </w:r>
    </w:p>
    <w:p w14:paraId="06E2BDF2" w14:textId="77777777" w:rsidR="00BB2193" w:rsidRDefault="00BB2193" w:rsidP="00810DFC">
      <w:pPr>
        <w:pBdr>
          <w:bottom w:val="single" w:sz="12" w:space="1" w:color="auto"/>
        </w:pBdr>
        <w:tabs>
          <w:tab w:val="left" w:pos="1740"/>
        </w:tabs>
        <w:spacing w:beforeLines="20" w:before="65" w:afterLines="20" w:after="65"/>
        <w:jc w:val="both"/>
        <w:rPr>
          <w:rFonts w:ascii="Arial" w:hAnsi="Arial" w:cs="Arial"/>
          <w:b/>
        </w:rPr>
      </w:pPr>
    </w:p>
    <w:p w14:paraId="438CB38C" w14:textId="67A17984"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ja-JP"/>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213C15">
        <w:rPr>
          <w:rFonts w:ascii="Arial" w:hAnsi="Arial" w:cs="Arial" w:hint="eastAsia"/>
          <w:b/>
          <w:lang w:eastAsia="ja-JP"/>
        </w:rPr>
        <w:t>2</w:t>
      </w:r>
      <w:r w:rsidR="00AE1EB8">
        <w:rPr>
          <w:rFonts w:ascii="Arial" w:hAnsi="Arial" w:cs="Arial" w:hint="eastAsia"/>
          <w:b/>
          <w:lang w:eastAsia="ja-JP"/>
        </w:rPr>
        <w:t>.3</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9B073DC" w:rsidR="0059279A" w:rsidRPr="00570570" w:rsidRDefault="00BC4A52" w:rsidP="00570570">
      <w:pPr>
        <w:pBdr>
          <w:bottom w:val="single" w:sz="12" w:space="1" w:color="auto"/>
        </w:pBdr>
        <w:tabs>
          <w:tab w:val="left" w:pos="1740"/>
          <w:tab w:val="right" w:pos="9747"/>
        </w:tabs>
        <w:spacing w:beforeLines="20" w:before="65" w:afterLines="20" w:after="65"/>
        <w:jc w:val="both"/>
        <w:rPr>
          <w:rFonts w:ascii="Arial" w:hAnsi="Arial" w:cs="Arial"/>
          <w:b/>
        </w:rPr>
      </w:pPr>
      <w:r>
        <w:rPr>
          <w:rFonts w:ascii="Arial" w:hAnsi="Arial" w:cs="Arial"/>
          <w:b/>
        </w:rPr>
        <w:t>Title:</w:t>
      </w:r>
      <w:r w:rsidR="00570570">
        <w:rPr>
          <w:rFonts w:ascii="Arial" w:hAnsi="Arial" w:cs="Arial"/>
          <w:b/>
        </w:rPr>
        <w:tab/>
      </w:r>
      <w:r w:rsidR="005F7313" w:rsidRPr="005F7313">
        <w:rPr>
          <w:rFonts w:ascii="Arial" w:hAnsi="Arial" w:cs="Arial"/>
          <w:b/>
        </w:rPr>
        <w:t>HARQ enhancements for NR-U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5C2A19A4" w14:textId="65DA4531" w:rsidR="00931AAC" w:rsidRDefault="00213C15" w:rsidP="00050C46">
      <w:pPr>
        <w:pStyle w:val="a5"/>
        <w:spacing w:afterLines="50" w:after="163"/>
        <w:jc w:val="both"/>
        <w:rPr>
          <w:rFonts w:eastAsia="ＭＳ 明朝"/>
          <w:lang w:eastAsia="ja-JP"/>
        </w:rPr>
      </w:pPr>
      <w:r w:rsidRPr="00213C15">
        <w:rPr>
          <w:rFonts w:eastAsia="ＭＳ 明朝"/>
          <w:lang w:eastAsia="ja-JP"/>
        </w:rPr>
        <w:t xml:space="preserve">In </w:t>
      </w:r>
      <w:r w:rsidR="00931AAC">
        <w:rPr>
          <w:rFonts w:eastAsia="ＭＳ 明朝"/>
          <w:lang w:eastAsia="ja-JP"/>
        </w:rPr>
        <w:t>RAN1#9</w:t>
      </w:r>
      <w:r w:rsidR="0084150C">
        <w:rPr>
          <w:rFonts w:eastAsia="ＭＳ 明朝"/>
          <w:lang w:eastAsia="ja-JP"/>
        </w:rPr>
        <w:t>7</w:t>
      </w:r>
      <w:r w:rsidR="00931AAC">
        <w:rPr>
          <w:rFonts w:eastAsia="ＭＳ 明朝"/>
          <w:lang w:eastAsia="ja-JP"/>
        </w:rPr>
        <w:t>, the below agreements related to scheduling/HARQ enhancements for NR-U have been made</w:t>
      </w:r>
      <w:r w:rsidR="00436EEA">
        <w:rPr>
          <w:rFonts w:eastAsia="ＭＳ 明朝"/>
          <w:lang w:eastAsia="ja-JP"/>
        </w:rPr>
        <w:t xml:space="preserve"> [1]</w:t>
      </w:r>
      <w:r w:rsidR="00931AAC">
        <w:rPr>
          <w:rFonts w:eastAsia="ＭＳ 明朝"/>
          <w:lang w:eastAsia="ja-JP"/>
        </w:rPr>
        <w:t>. We discuss further details in this contribution.</w:t>
      </w:r>
    </w:p>
    <w:p w14:paraId="7B556F2E" w14:textId="77777777" w:rsidR="0084150C" w:rsidRPr="0084150C" w:rsidRDefault="0084150C" w:rsidP="0084150C">
      <w:pPr>
        <w:ind w:leftChars="200" w:left="480"/>
        <w:rPr>
          <w:i/>
          <w:sz w:val="21"/>
        </w:rPr>
      </w:pPr>
      <w:r w:rsidRPr="0084150C">
        <w:rPr>
          <w:i/>
          <w:sz w:val="21"/>
          <w:highlight w:val="green"/>
        </w:rPr>
        <w:t>Agreement:</w:t>
      </w:r>
    </w:p>
    <w:p w14:paraId="179737EB" w14:textId="77777777" w:rsidR="0084150C" w:rsidRPr="0084150C" w:rsidRDefault="0084150C" w:rsidP="0084150C">
      <w:pPr>
        <w:ind w:leftChars="200" w:left="480"/>
        <w:rPr>
          <w:bCs/>
          <w:i/>
          <w:sz w:val="21"/>
          <w:lang w:eastAsia="x-none"/>
        </w:rPr>
      </w:pPr>
      <w:r w:rsidRPr="0084150C">
        <w:rPr>
          <w:bCs/>
          <w:i/>
          <w:sz w:val="21"/>
          <w:lang w:eastAsia="x-none"/>
        </w:rPr>
        <w:t>For operation with dynamic HARQ codebook (type-2 codebook):</w:t>
      </w:r>
    </w:p>
    <w:p w14:paraId="1F48DDC2" w14:textId="77777777" w:rsidR="0084150C" w:rsidRPr="0084150C" w:rsidRDefault="0084150C" w:rsidP="0084150C">
      <w:pPr>
        <w:numPr>
          <w:ilvl w:val="0"/>
          <w:numId w:val="44"/>
        </w:numPr>
        <w:ind w:leftChars="350" w:left="1200"/>
        <w:rPr>
          <w:bCs/>
          <w:i/>
          <w:sz w:val="21"/>
          <w:lang w:eastAsia="x-none"/>
        </w:rPr>
      </w:pPr>
      <w:r w:rsidRPr="0084150C">
        <w:rPr>
          <w:bCs/>
          <w:i/>
          <w:sz w:val="21"/>
          <w:lang w:eastAsia="x-none"/>
        </w:rPr>
        <w:t>PDSCH grouping by explicitly signalling a group index in DCI scheduling the PDSCH</w:t>
      </w:r>
    </w:p>
    <w:p w14:paraId="49701579" w14:textId="77777777" w:rsidR="0084150C" w:rsidRPr="0084150C" w:rsidRDefault="0084150C" w:rsidP="0084150C">
      <w:pPr>
        <w:numPr>
          <w:ilvl w:val="1"/>
          <w:numId w:val="44"/>
        </w:numPr>
        <w:ind w:leftChars="650" w:left="1920"/>
        <w:rPr>
          <w:bCs/>
          <w:i/>
          <w:sz w:val="21"/>
          <w:lang w:eastAsia="x-none"/>
        </w:rPr>
      </w:pPr>
      <w:r w:rsidRPr="0084150C">
        <w:rPr>
          <w:bCs/>
          <w:i/>
          <w:sz w:val="21"/>
          <w:lang w:eastAsia="x-none"/>
        </w:rPr>
        <w:t>For any PDSCH scheduled with numerical or non-numerical value of K1</w:t>
      </w:r>
    </w:p>
    <w:p w14:paraId="6BF48D0F" w14:textId="77777777" w:rsidR="0084150C" w:rsidRPr="0084150C" w:rsidRDefault="0084150C" w:rsidP="0084150C">
      <w:pPr>
        <w:numPr>
          <w:ilvl w:val="0"/>
          <w:numId w:val="44"/>
        </w:numPr>
        <w:ind w:leftChars="350" w:left="1200"/>
        <w:rPr>
          <w:bCs/>
          <w:i/>
          <w:sz w:val="21"/>
          <w:lang w:eastAsia="x-none"/>
        </w:rPr>
      </w:pPr>
      <w:r w:rsidRPr="0084150C">
        <w:rPr>
          <w:bCs/>
          <w:i/>
          <w:sz w:val="21"/>
          <w:lang w:eastAsia="x-none"/>
        </w:rPr>
        <w:t>The number of HARQ-ACK bits for one PDSCH group can change between successive requests for HARQ-ACK feedback for the same PDSCH group</w:t>
      </w:r>
    </w:p>
    <w:p w14:paraId="1FD46AF1" w14:textId="77777777" w:rsidR="0084150C" w:rsidRPr="0084150C" w:rsidRDefault="0084150C" w:rsidP="0084150C">
      <w:pPr>
        <w:numPr>
          <w:ilvl w:val="0"/>
          <w:numId w:val="44"/>
        </w:numPr>
        <w:ind w:leftChars="350" w:left="1200"/>
        <w:rPr>
          <w:bCs/>
          <w:i/>
          <w:sz w:val="21"/>
          <w:lang w:eastAsia="x-none"/>
        </w:rPr>
      </w:pPr>
      <w:r w:rsidRPr="0084150C">
        <w:rPr>
          <w:bCs/>
          <w:i/>
          <w:sz w:val="21"/>
          <w:lang w:eastAsia="x-none"/>
        </w:rPr>
        <w:t xml:space="preserve">HARQ-ACK feedback for all PDSCHs in the same group is carried in the same PUCCH </w:t>
      </w:r>
    </w:p>
    <w:p w14:paraId="33176802" w14:textId="77777777" w:rsidR="0084150C" w:rsidRPr="0084150C" w:rsidRDefault="0084150C" w:rsidP="0084150C">
      <w:pPr>
        <w:numPr>
          <w:ilvl w:val="0"/>
          <w:numId w:val="44"/>
        </w:numPr>
        <w:ind w:leftChars="350" w:left="1200"/>
        <w:rPr>
          <w:bCs/>
          <w:i/>
          <w:sz w:val="21"/>
          <w:lang w:eastAsia="x-none"/>
        </w:rPr>
      </w:pPr>
      <w:r w:rsidRPr="0084150C">
        <w:rPr>
          <w:bCs/>
          <w:i/>
          <w:sz w:val="21"/>
          <w:lang w:eastAsia="x-none"/>
        </w:rPr>
        <w:t>One DCI can request HARQ-ACK feedback for one or more PDSCH groups in the same PUCCH</w:t>
      </w:r>
    </w:p>
    <w:p w14:paraId="23FDE101" w14:textId="77777777" w:rsidR="0084150C" w:rsidRPr="0084150C" w:rsidRDefault="0084150C" w:rsidP="0084150C">
      <w:pPr>
        <w:numPr>
          <w:ilvl w:val="0"/>
          <w:numId w:val="44"/>
        </w:numPr>
        <w:ind w:leftChars="350" w:left="1200"/>
        <w:rPr>
          <w:bCs/>
          <w:i/>
          <w:sz w:val="21"/>
          <w:lang w:eastAsia="x-none"/>
        </w:rPr>
      </w:pPr>
      <w:r w:rsidRPr="0084150C">
        <w:rPr>
          <w:bCs/>
          <w:i/>
          <w:sz w:val="21"/>
          <w:lang w:eastAsia="x-none"/>
        </w:rPr>
        <w:t>C-DAI/T-DAI is accumulated only within each PDSCH group</w:t>
      </w:r>
    </w:p>
    <w:p w14:paraId="5DADB9C1" w14:textId="77777777" w:rsidR="0084150C" w:rsidRPr="0084150C" w:rsidRDefault="0084150C" w:rsidP="0084150C">
      <w:pPr>
        <w:numPr>
          <w:ilvl w:val="1"/>
          <w:numId w:val="44"/>
        </w:numPr>
        <w:ind w:leftChars="650" w:left="1920"/>
        <w:rPr>
          <w:bCs/>
          <w:i/>
          <w:sz w:val="21"/>
          <w:lang w:eastAsia="x-none"/>
        </w:rPr>
      </w:pPr>
      <w:r w:rsidRPr="0084150C">
        <w:rPr>
          <w:rFonts w:hint="eastAsia"/>
          <w:bCs/>
          <w:i/>
          <w:sz w:val="21"/>
          <w:lang w:eastAsia="x-none"/>
        </w:rPr>
        <w:t xml:space="preserve">FFS: </w:t>
      </w:r>
      <w:r w:rsidRPr="0084150C">
        <w:rPr>
          <w:bCs/>
          <w:i/>
          <w:sz w:val="21"/>
          <w:lang w:eastAsia="x-none"/>
        </w:rPr>
        <w:t>Choose between the following options:</w:t>
      </w:r>
    </w:p>
    <w:p w14:paraId="6CBC0B82" w14:textId="77777777" w:rsidR="0084150C" w:rsidRPr="0084150C" w:rsidRDefault="0084150C" w:rsidP="0084150C">
      <w:pPr>
        <w:numPr>
          <w:ilvl w:val="2"/>
          <w:numId w:val="44"/>
        </w:numPr>
        <w:ind w:leftChars="950" w:left="2640"/>
        <w:rPr>
          <w:bCs/>
          <w:i/>
          <w:sz w:val="21"/>
          <w:lang w:eastAsia="x-none"/>
        </w:rPr>
      </w:pPr>
      <w:r w:rsidRPr="0084150C">
        <w:rPr>
          <w:bCs/>
          <w:i/>
          <w:sz w:val="21"/>
          <w:lang w:eastAsia="x-none"/>
        </w:rPr>
        <w:t>T-DAI is included only for the scheduled group</w:t>
      </w:r>
    </w:p>
    <w:p w14:paraId="051277BC" w14:textId="77777777" w:rsidR="0084150C" w:rsidRPr="0084150C" w:rsidRDefault="0084150C" w:rsidP="0084150C">
      <w:pPr>
        <w:numPr>
          <w:ilvl w:val="2"/>
          <w:numId w:val="44"/>
        </w:numPr>
        <w:ind w:leftChars="950" w:left="2640"/>
        <w:rPr>
          <w:bCs/>
          <w:i/>
          <w:sz w:val="21"/>
          <w:lang w:eastAsia="x-none"/>
        </w:rPr>
      </w:pPr>
      <w:r w:rsidRPr="0084150C">
        <w:rPr>
          <w:bCs/>
          <w:i/>
          <w:sz w:val="21"/>
          <w:lang w:eastAsia="x-none"/>
        </w:rPr>
        <w:t>T-DAI is included for each group</w:t>
      </w:r>
    </w:p>
    <w:p w14:paraId="3088245D" w14:textId="77777777" w:rsidR="0084150C" w:rsidRPr="0084150C" w:rsidRDefault="0084150C" w:rsidP="0084150C">
      <w:pPr>
        <w:numPr>
          <w:ilvl w:val="0"/>
          <w:numId w:val="44"/>
        </w:numPr>
        <w:ind w:leftChars="350" w:left="1200"/>
        <w:rPr>
          <w:bCs/>
          <w:i/>
          <w:sz w:val="21"/>
          <w:lang w:eastAsia="x-none"/>
        </w:rPr>
      </w:pPr>
      <w:r w:rsidRPr="0084150C">
        <w:rPr>
          <w:bCs/>
          <w:i/>
          <w:sz w:val="21"/>
          <w:lang w:eastAsia="x-none"/>
        </w:rPr>
        <w:t>New ACK-Feedback Group Indicator for each PDSCH Group operates as a toggle bit</w:t>
      </w:r>
    </w:p>
    <w:p w14:paraId="71E7DF0C" w14:textId="77777777" w:rsidR="0084150C" w:rsidRPr="0084150C" w:rsidRDefault="0084150C" w:rsidP="0084150C">
      <w:pPr>
        <w:numPr>
          <w:ilvl w:val="0"/>
          <w:numId w:val="44"/>
        </w:numPr>
        <w:ind w:leftChars="350" w:left="1200"/>
        <w:rPr>
          <w:bCs/>
          <w:i/>
          <w:sz w:val="21"/>
          <w:lang w:eastAsia="x-none"/>
        </w:rPr>
      </w:pPr>
      <w:r w:rsidRPr="0084150C">
        <w:rPr>
          <w:bCs/>
          <w:i/>
          <w:sz w:val="21"/>
          <w:lang w:eastAsia="x-none"/>
        </w:rPr>
        <w:t>Maximum number of PDSCH groups: 2 (FFS: maximum number of groups 4 and maximum number of groups for which feedback is requested in the same PUCCH)</w:t>
      </w:r>
    </w:p>
    <w:p w14:paraId="6764B256" w14:textId="77777777" w:rsidR="0084150C" w:rsidRPr="0084150C" w:rsidRDefault="0084150C" w:rsidP="0084150C">
      <w:pPr>
        <w:numPr>
          <w:ilvl w:val="0"/>
          <w:numId w:val="44"/>
        </w:numPr>
        <w:ind w:leftChars="350" w:left="1200"/>
        <w:rPr>
          <w:bCs/>
          <w:i/>
          <w:sz w:val="21"/>
          <w:lang w:eastAsia="x-none"/>
        </w:rPr>
      </w:pPr>
      <w:r w:rsidRPr="0084150C">
        <w:rPr>
          <w:bCs/>
          <w:i/>
          <w:sz w:val="21"/>
          <w:lang w:eastAsia="x-none"/>
        </w:rPr>
        <w:t>A UE can signal support of this feature as part of capability signaling</w:t>
      </w:r>
    </w:p>
    <w:p w14:paraId="3E4C4E61" w14:textId="77777777" w:rsidR="0058770D" w:rsidRPr="0084150C" w:rsidRDefault="0058770D" w:rsidP="0058770D">
      <w:pPr>
        <w:pStyle w:val="a5"/>
        <w:spacing w:afterLines="50" w:after="163"/>
        <w:jc w:val="both"/>
        <w:rPr>
          <w:rFonts w:eastAsia="ＭＳ 明朝"/>
          <w:sz w:val="22"/>
          <w:lang w:eastAsia="ja-JP"/>
        </w:rPr>
      </w:pPr>
    </w:p>
    <w:p w14:paraId="47E0465F" w14:textId="77777777" w:rsidR="00570570" w:rsidRPr="00570570" w:rsidRDefault="004D6898" w:rsidP="00202009">
      <w:pPr>
        <w:pStyle w:val="1"/>
        <w:spacing w:beforeLines="50" w:before="163" w:afterLines="50" w:after="163"/>
        <w:ind w:left="432" w:hanging="432"/>
        <w:jc w:val="both"/>
        <w:rPr>
          <w:rFonts w:eastAsia="ＭＳ 明朝"/>
        </w:rPr>
      </w:pPr>
      <w:bookmarkStart w:id="3" w:name="_Ref228947482"/>
      <w:r w:rsidRPr="00570570">
        <w:rPr>
          <w:rFonts w:eastAsia="SimSun"/>
          <w:b/>
          <w:sz w:val="24"/>
          <w:lang w:eastAsia="zh-CN"/>
        </w:rPr>
        <w:t>Discussion</w:t>
      </w:r>
    </w:p>
    <w:p w14:paraId="27C13EE1" w14:textId="01F894D7" w:rsidR="00864EA7" w:rsidRPr="00570570" w:rsidRDefault="00B73AD3" w:rsidP="00570570">
      <w:pPr>
        <w:pStyle w:val="2"/>
      </w:pPr>
      <w:r w:rsidRPr="00570570">
        <w:t>HARQ A/N feedback for PDSCH</w:t>
      </w:r>
    </w:p>
    <w:p w14:paraId="4B8AD462" w14:textId="059B70A4" w:rsidR="00FE2054" w:rsidRDefault="00FE2054" w:rsidP="00FE2054">
      <w:pPr>
        <w:jc w:val="both"/>
        <w:rPr>
          <w:rFonts w:eastAsia="ＭＳ 明朝"/>
          <w:lang w:eastAsia="ja-JP"/>
        </w:rPr>
      </w:pPr>
      <w:r>
        <w:rPr>
          <w:rFonts w:eastAsia="ＭＳ 明朝"/>
          <w:lang w:eastAsia="ja-JP"/>
        </w:rPr>
        <w:t>The above agreement contains several FFS points. The first FFS is abou</w:t>
      </w:r>
      <w:r w:rsidR="001C2E0B">
        <w:rPr>
          <w:rFonts w:eastAsia="ＭＳ 明朝"/>
          <w:lang w:eastAsia="ja-JP"/>
        </w:rPr>
        <w:t xml:space="preserve">t whether to include T-DAI </w:t>
      </w:r>
      <w:r>
        <w:rPr>
          <w:rFonts w:eastAsia="ＭＳ 明朝"/>
          <w:lang w:eastAsia="ja-JP"/>
        </w:rPr>
        <w:t xml:space="preserve">for the scheduled group </w:t>
      </w:r>
      <w:r w:rsidR="001C2E0B">
        <w:rPr>
          <w:rFonts w:eastAsia="ＭＳ 明朝"/>
          <w:lang w:eastAsia="ja-JP"/>
        </w:rPr>
        <w:t xml:space="preserve">only </w:t>
      </w:r>
      <w:r>
        <w:rPr>
          <w:rFonts w:eastAsia="ＭＳ 明朝"/>
          <w:lang w:eastAsia="ja-JP"/>
        </w:rPr>
        <w:t xml:space="preserve">or </w:t>
      </w:r>
      <w:r w:rsidR="001C2E0B">
        <w:rPr>
          <w:rFonts w:eastAsia="ＭＳ 明朝"/>
          <w:lang w:eastAsia="ja-JP"/>
        </w:rPr>
        <w:t xml:space="preserve">for </w:t>
      </w:r>
      <w:r>
        <w:rPr>
          <w:rFonts w:eastAsia="ＭＳ 明朝"/>
          <w:lang w:eastAsia="ja-JP"/>
        </w:rPr>
        <w:t>each group</w:t>
      </w:r>
      <w:r w:rsidR="001C2E0B">
        <w:rPr>
          <w:rFonts w:eastAsia="ＭＳ 明朝"/>
          <w:lang w:eastAsia="ja-JP"/>
        </w:rPr>
        <w:t xml:space="preserve"> when requesting HARQ feedback for multiple PDSCH groups</w:t>
      </w:r>
      <w:r>
        <w:rPr>
          <w:rFonts w:eastAsia="ＭＳ 明朝"/>
          <w:lang w:eastAsia="ja-JP"/>
        </w:rPr>
        <w:t xml:space="preserve">. It may depend on </w:t>
      </w:r>
      <w:r w:rsidR="001C2E0B">
        <w:rPr>
          <w:rFonts w:eastAsia="ＭＳ 明朝"/>
          <w:lang w:eastAsia="ja-JP"/>
        </w:rPr>
        <w:t xml:space="preserve">the gNB’s estimation on </w:t>
      </w:r>
      <w:r>
        <w:rPr>
          <w:rFonts w:eastAsia="ＭＳ 明朝"/>
          <w:lang w:eastAsia="ja-JP"/>
        </w:rPr>
        <w:t xml:space="preserve">how </w:t>
      </w:r>
      <w:r w:rsidR="00ED353F">
        <w:rPr>
          <w:rFonts w:eastAsia="ＭＳ 明朝"/>
          <w:lang w:eastAsia="ja-JP"/>
        </w:rPr>
        <w:t>much possibility</w:t>
      </w:r>
      <w:r w:rsidR="001C2E0B">
        <w:rPr>
          <w:rFonts w:eastAsia="ＭＳ 明朝"/>
          <w:lang w:eastAsia="ja-JP"/>
        </w:rPr>
        <w:t xml:space="preserve"> there</w:t>
      </w:r>
      <w:r w:rsidR="00ED353F">
        <w:rPr>
          <w:rFonts w:eastAsia="ＭＳ 明朝"/>
          <w:lang w:eastAsia="ja-JP"/>
        </w:rPr>
        <w:t xml:space="preserve"> is</w:t>
      </w:r>
      <w:r w:rsidR="001C2E0B">
        <w:rPr>
          <w:rFonts w:eastAsia="ＭＳ 明朝"/>
          <w:lang w:eastAsia="ja-JP"/>
        </w:rPr>
        <w:t xml:space="preserve"> that a scheduled UE does not detect correctly</w:t>
      </w:r>
      <w:r>
        <w:rPr>
          <w:rFonts w:eastAsia="ＭＳ 明朝"/>
          <w:lang w:eastAsia="ja-JP"/>
        </w:rPr>
        <w:t xml:space="preserve"> the PDCCH</w:t>
      </w:r>
      <w:r w:rsidR="001C2E0B">
        <w:rPr>
          <w:rFonts w:eastAsia="ＭＳ 明朝"/>
          <w:lang w:eastAsia="ja-JP"/>
        </w:rPr>
        <w:t>s</w:t>
      </w:r>
      <w:r>
        <w:rPr>
          <w:rFonts w:eastAsia="ＭＳ 明朝"/>
          <w:lang w:eastAsia="ja-JP"/>
        </w:rPr>
        <w:t xml:space="preserve"> which include the final T-DAI. To deal with the non-negligible case, it would be proper to allow the inclusion of the T-DAI for other group in the DCI.</w:t>
      </w:r>
    </w:p>
    <w:p w14:paraId="63C683AA" w14:textId="77777777" w:rsidR="00625037" w:rsidRPr="00347353" w:rsidRDefault="00625037" w:rsidP="00625037">
      <w:pPr>
        <w:jc w:val="both"/>
        <w:rPr>
          <w:rFonts w:eastAsia="ＭＳ 明朝"/>
          <w:lang w:eastAsia="ja-JP"/>
        </w:rPr>
      </w:pPr>
    </w:p>
    <w:p w14:paraId="51B60A4A" w14:textId="77777777" w:rsidR="00625037" w:rsidRDefault="00625037" w:rsidP="00625037">
      <w:pPr>
        <w:jc w:val="both"/>
        <w:rPr>
          <w:b/>
          <w:lang w:val="en-GB" w:eastAsia="zh-CN"/>
        </w:rPr>
      </w:pPr>
      <w:r w:rsidRPr="002E76F4">
        <w:rPr>
          <w:b/>
          <w:lang w:val="en-GB" w:eastAsia="zh-CN"/>
        </w:rPr>
        <w:t xml:space="preserve">Proposal 1: </w:t>
      </w:r>
      <w:r>
        <w:rPr>
          <w:b/>
          <w:lang w:val="en-GB" w:eastAsia="zh-CN"/>
        </w:rPr>
        <w:t>T-DAI for the group other than the scheduled group can be included in the DCI by RRC configuration.</w:t>
      </w:r>
    </w:p>
    <w:p w14:paraId="6BA81932" w14:textId="006F2AB9" w:rsidR="00FE2054" w:rsidRDefault="00004FB7" w:rsidP="00FE2054">
      <w:pPr>
        <w:keepNext/>
        <w:jc w:val="both"/>
      </w:pPr>
      <w:r>
        <w:rPr>
          <w:noProof/>
          <w:lang w:eastAsia="ja-JP"/>
        </w:rPr>
        <w:lastRenderedPageBreak/>
        <w:drawing>
          <wp:inline distT="0" distB="0" distL="0" distR="0" wp14:anchorId="35FC4D55" wp14:editId="43C6AC4A">
            <wp:extent cx="6225480" cy="2000880"/>
            <wp:effectExtent l="0" t="0" r="0" b="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25480" cy="2000880"/>
                    </a:xfrm>
                    <a:prstGeom prst="rect">
                      <a:avLst/>
                    </a:prstGeom>
                    <a:noFill/>
                    <a:ln>
                      <a:noFill/>
                    </a:ln>
                  </pic:spPr>
                </pic:pic>
              </a:graphicData>
            </a:graphic>
          </wp:inline>
        </w:drawing>
      </w:r>
    </w:p>
    <w:p w14:paraId="46876D76" w14:textId="37CC5C62" w:rsidR="00FE2054" w:rsidRDefault="00FE2054" w:rsidP="00FE2054">
      <w:pPr>
        <w:pStyle w:val="ae"/>
        <w:jc w:val="center"/>
        <w:rPr>
          <w:rFonts w:eastAsia="ＭＳ 明朝"/>
          <w:lang w:eastAsia="ja-JP"/>
        </w:rPr>
      </w:pPr>
      <w:r>
        <w:t xml:space="preserve">Figure </w:t>
      </w:r>
      <w:r w:rsidR="00625037">
        <w:rPr>
          <w:noProof/>
        </w:rPr>
        <w:fldChar w:fldCharType="begin"/>
      </w:r>
      <w:r w:rsidR="00625037">
        <w:rPr>
          <w:noProof/>
        </w:rPr>
        <w:instrText xml:space="preserve"> SEQ Figure \* ARABIC </w:instrText>
      </w:r>
      <w:r w:rsidR="00625037">
        <w:rPr>
          <w:noProof/>
        </w:rPr>
        <w:fldChar w:fldCharType="separate"/>
      </w:r>
      <w:r w:rsidR="004657CD">
        <w:rPr>
          <w:noProof/>
        </w:rPr>
        <w:t>1</w:t>
      </w:r>
      <w:r w:rsidR="00625037">
        <w:rPr>
          <w:noProof/>
        </w:rPr>
        <w:fldChar w:fldCharType="end"/>
      </w:r>
      <w:r w:rsidR="00004FB7">
        <w:t xml:space="preserve">: </w:t>
      </w:r>
      <w:r>
        <w:t>HARQ feedback based on the PDSCH grouping</w:t>
      </w:r>
    </w:p>
    <w:p w14:paraId="7C451B63" w14:textId="77777777" w:rsidR="00ED353F" w:rsidRDefault="00ED353F" w:rsidP="00ED353F">
      <w:pPr>
        <w:keepNext/>
        <w:jc w:val="center"/>
      </w:pPr>
      <w:r>
        <w:rPr>
          <w:rFonts w:eastAsia="ＭＳ 明朝"/>
          <w:noProof/>
          <w:lang w:eastAsia="ja-JP"/>
        </w:rPr>
        <w:drawing>
          <wp:inline distT="0" distB="0" distL="0" distR="0" wp14:anchorId="5228142A" wp14:editId="669A6487">
            <wp:extent cx="6019200" cy="1127520"/>
            <wp:effectExtent l="0" t="0" r="635"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9200" cy="1127520"/>
                    </a:xfrm>
                    <a:prstGeom prst="rect">
                      <a:avLst/>
                    </a:prstGeom>
                    <a:noFill/>
                    <a:ln>
                      <a:noFill/>
                    </a:ln>
                  </pic:spPr>
                </pic:pic>
              </a:graphicData>
            </a:graphic>
          </wp:inline>
        </w:drawing>
      </w:r>
    </w:p>
    <w:p w14:paraId="0238A53F" w14:textId="77777777" w:rsidR="00ED353F" w:rsidRDefault="00ED353F" w:rsidP="00ED353F">
      <w:pPr>
        <w:pStyle w:val="ae"/>
        <w:jc w:val="center"/>
        <w:rPr>
          <w:rFonts w:eastAsia="ＭＳ 明朝"/>
          <w:lang w:eastAsia="ja-JP"/>
        </w:rPr>
      </w:pPr>
      <w:r>
        <w:t xml:space="preserve">Figure </w:t>
      </w:r>
      <w:r>
        <w:rPr>
          <w:noProof/>
        </w:rPr>
        <w:fldChar w:fldCharType="begin"/>
      </w:r>
      <w:r>
        <w:rPr>
          <w:noProof/>
        </w:rPr>
        <w:instrText xml:space="preserve"> SEQ Figure \* ARABIC </w:instrText>
      </w:r>
      <w:r>
        <w:rPr>
          <w:noProof/>
        </w:rPr>
        <w:fldChar w:fldCharType="separate"/>
      </w:r>
      <w:r w:rsidR="004657CD">
        <w:rPr>
          <w:noProof/>
        </w:rPr>
        <w:t>2</w:t>
      </w:r>
      <w:r>
        <w:rPr>
          <w:noProof/>
        </w:rPr>
        <w:fldChar w:fldCharType="end"/>
      </w:r>
      <w:r>
        <w:t>: solutions tolerant of miss detection of consecutive PDCCHs</w:t>
      </w:r>
    </w:p>
    <w:p w14:paraId="2802A100" w14:textId="77777777" w:rsidR="00FE2054" w:rsidRPr="00ED353F" w:rsidRDefault="00FE2054" w:rsidP="000A4947">
      <w:pPr>
        <w:jc w:val="both"/>
        <w:rPr>
          <w:rFonts w:eastAsia="ＭＳ 明朝"/>
          <w:lang w:val="en-GB" w:eastAsia="ja-JP"/>
        </w:rPr>
      </w:pPr>
    </w:p>
    <w:p w14:paraId="149803D4" w14:textId="36897CCE" w:rsidR="00AC509F" w:rsidRDefault="00AC509F" w:rsidP="000A4947">
      <w:pPr>
        <w:jc w:val="both"/>
        <w:rPr>
          <w:rFonts w:eastAsia="ＭＳ 明朝"/>
          <w:lang w:eastAsia="ja-JP"/>
        </w:rPr>
      </w:pPr>
      <w:r>
        <w:rPr>
          <w:rFonts w:eastAsia="ＭＳ 明朝"/>
          <w:lang w:eastAsia="ja-JP"/>
        </w:rPr>
        <w:t>With regard to the FFS</w:t>
      </w:r>
      <w:r w:rsidR="00B72767">
        <w:rPr>
          <w:rFonts w:eastAsia="ＭＳ 明朝"/>
          <w:lang w:eastAsia="ja-JP"/>
        </w:rPr>
        <w:t xml:space="preserve"> on </w:t>
      </w:r>
      <w:r w:rsidR="00B72767">
        <w:rPr>
          <w:rFonts w:eastAsia="ＭＳ 明朝" w:hint="eastAsia"/>
          <w:lang w:eastAsia="ja-JP"/>
        </w:rPr>
        <w:t xml:space="preserve">the </w:t>
      </w:r>
      <w:r w:rsidR="00B72767">
        <w:rPr>
          <w:rFonts w:eastAsia="ＭＳ 明朝"/>
          <w:lang w:eastAsia="ja-JP"/>
        </w:rPr>
        <w:t>m</w:t>
      </w:r>
      <w:r w:rsidR="00B72767" w:rsidRPr="00B72767">
        <w:rPr>
          <w:rFonts w:eastAsia="ＭＳ 明朝"/>
          <w:lang w:eastAsia="ja-JP"/>
        </w:rPr>
        <w:t>aximum number of PDSCH groups</w:t>
      </w:r>
      <w:r>
        <w:rPr>
          <w:rFonts w:eastAsia="ＭＳ 明朝"/>
          <w:lang w:eastAsia="ja-JP"/>
        </w:rPr>
        <w:t xml:space="preserve">, 4 groups provide more flexibility </w:t>
      </w:r>
      <w:r w:rsidR="00FE2054">
        <w:rPr>
          <w:rFonts w:eastAsia="ＭＳ 明朝"/>
          <w:lang w:eastAsia="ja-JP"/>
        </w:rPr>
        <w:t xml:space="preserve">and agility </w:t>
      </w:r>
      <w:r>
        <w:rPr>
          <w:rFonts w:eastAsia="ＭＳ 明朝"/>
          <w:lang w:eastAsia="ja-JP"/>
        </w:rPr>
        <w:t>for gNB scheduling</w:t>
      </w:r>
      <w:r w:rsidR="00004FB7">
        <w:rPr>
          <w:rFonts w:eastAsia="ＭＳ 明朝"/>
          <w:lang w:eastAsia="ja-JP"/>
        </w:rPr>
        <w:t xml:space="preserve"> compared to 2 groups</w:t>
      </w:r>
      <w:r>
        <w:rPr>
          <w:rFonts w:eastAsia="ＭＳ 明朝"/>
          <w:lang w:eastAsia="ja-JP"/>
        </w:rPr>
        <w:t>.</w:t>
      </w:r>
      <w:r w:rsidR="00FE2054">
        <w:rPr>
          <w:rFonts w:eastAsia="ＭＳ 明朝"/>
          <w:lang w:eastAsia="ja-JP"/>
        </w:rPr>
        <w:t xml:space="preserve"> </w:t>
      </w:r>
      <w:r w:rsidR="008A0417">
        <w:rPr>
          <w:rFonts w:eastAsia="ＭＳ 明朝"/>
          <w:lang w:eastAsia="ja-JP"/>
        </w:rPr>
        <w:t>It is because t</w:t>
      </w:r>
      <w:r w:rsidR="00FE2054">
        <w:rPr>
          <w:rFonts w:eastAsia="ＭＳ 明朝"/>
          <w:lang w:eastAsia="ja-JP"/>
        </w:rPr>
        <w:t xml:space="preserve">he earliest feedback timing of HARQ codebook for a group is constrained by the processing timing of the last PDSCH in the group. </w:t>
      </w:r>
      <w:r w:rsidR="0035005D">
        <w:rPr>
          <w:rFonts w:eastAsia="ＭＳ 明朝"/>
          <w:lang w:eastAsia="ja-JP"/>
        </w:rPr>
        <w:t>Take</w:t>
      </w:r>
      <w:r w:rsidR="00FE2054">
        <w:rPr>
          <w:rFonts w:eastAsia="ＭＳ 明朝"/>
          <w:lang w:eastAsia="ja-JP"/>
        </w:rPr>
        <w:t xml:space="preserve"> Fig</w:t>
      </w:r>
      <w:r w:rsidR="008A0417">
        <w:rPr>
          <w:rFonts w:eastAsia="ＭＳ 明朝"/>
          <w:lang w:eastAsia="ja-JP"/>
        </w:rPr>
        <w:t>ure</w:t>
      </w:r>
      <w:r w:rsidR="00FE2054">
        <w:rPr>
          <w:rFonts w:eastAsia="ＭＳ 明朝"/>
          <w:lang w:eastAsia="ja-JP"/>
        </w:rPr>
        <w:t xml:space="preserve"> 1</w:t>
      </w:r>
      <w:r w:rsidR="0035005D">
        <w:rPr>
          <w:rFonts w:eastAsia="ＭＳ 明朝"/>
          <w:lang w:eastAsia="ja-JP"/>
        </w:rPr>
        <w:t xml:space="preserve"> as an example. T</w:t>
      </w:r>
      <w:r w:rsidR="00FE2054">
        <w:rPr>
          <w:rFonts w:eastAsia="ＭＳ 明朝"/>
          <w:lang w:eastAsia="ja-JP"/>
        </w:rPr>
        <w:t xml:space="preserve">he group index of #x could be #0 or #1 if the maximum number of PDSCH groups is two. If the maximum number of PDSCH groups is four, #x could also be #2 or #3. </w:t>
      </w:r>
      <w:r w:rsidR="00004FB7">
        <w:rPr>
          <w:rFonts w:eastAsia="ＭＳ 明朝"/>
          <w:lang w:eastAsia="ja-JP"/>
        </w:rPr>
        <w:t xml:space="preserve">Considering the processing time </w:t>
      </w:r>
      <w:r w:rsidR="00037E2F">
        <w:rPr>
          <w:rFonts w:eastAsia="ＭＳ 明朝"/>
          <w:lang w:eastAsia="ja-JP"/>
        </w:rPr>
        <w:t>for</w:t>
      </w:r>
      <w:r w:rsidR="00004FB7">
        <w:rPr>
          <w:rFonts w:eastAsia="ＭＳ 明朝"/>
          <w:lang w:eastAsia="ja-JP"/>
        </w:rPr>
        <w:t xml:space="preserve"> the last PDSCH in the group #x</w:t>
      </w:r>
      <w:r w:rsidR="00FE2054">
        <w:rPr>
          <w:rFonts w:eastAsia="ＭＳ 明朝"/>
          <w:lang w:eastAsia="ja-JP"/>
        </w:rPr>
        <w:t>, the gNB has more flexibility to select the feedback timing for group #0 and #1 if #x is neither #0 nor #1.</w:t>
      </w:r>
    </w:p>
    <w:p w14:paraId="3A9B3AB5" w14:textId="5A633484" w:rsidR="009F5536" w:rsidRDefault="00004FB7" w:rsidP="000A4947">
      <w:pPr>
        <w:jc w:val="both"/>
        <w:rPr>
          <w:rFonts w:eastAsia="ＭＳ 明朝"/>
          <w:lang w:eastAsia="ja-JP"/>
        </w:rPr>
      </w:pPr>
      <w:r>
        <w:rPr>
          <w:rFonts w:eastAsia="ＭＳ 明朝"/>
          <w:lang w:eastAsia="ja-JP"/>
        </w:rPr>
        <w:t>Furthermore</w:t>
      </w:r>
      <w:r w:rsidR="00CB662A">
        <w:rPr>
          <w:rFonts w:eastAsia="ＭＳ 明朝"/>
          <w:lang w:eastAsia="ja-JP"/>
        </w:rPr>
        <w:t>,</w:t>
      </w:r>
      <w:r w:rsidR="00C13351">
        <w:rPr>
          <w:rFonts w:eastAsia="ＭＳ 明朝" w:hint="eastAsia"/>
          <w:lang w:eastAsia="ja-JP"/>
        </w:rPr>
        <w:t xml:space="preserve"> </w:t>
      </w:r>
      <w:r>
        <w:rPr>
          <w:rFonts w:eastAsia="ＭＳ 明朝"/>
          <w:lang w:eastAsia="ja-JP"/>
        </w:rPr>
        <w:t xml:space="preserve">as shown in Figure 2, </w:t>
      </w:r>
      <w:r w:rsidR="0097701F">
        <w:rPr>
          <w:rFonts w:eastAsia="ＭＳ 明朝"/>
          <w:lang w:eastAsia="ja-JP"/>
        </w:rPr>
        <w:t>increasing the number of PDSCH groups from 2 to</w:t>
      </w:r>
      <w:r w:rsidR="00CB662A">
        <w:rPr>
          <w:rFonts w:eastAsia="ＭＳ 明朝"/>
          <w:lang w:eastAsia="ja-JP"/>
        </w:rPr>
        <w:t xml:space="preserve"> 4</w:t>
      </w:r>
      <w:r w:rsidR="009F5536">
        <w:rPr>
          <w:rFonts w:eastAsia="ＭＳ 明朝"/>
          <w:lang w:eastAsia="ja-JP"/>
        </w:rPr>
        <w:t xml:space="preserve"> can </w:t>
      </w:r>
      <w:r>
        <w:rPr>
          <w:rFonts w:eastAsia="ＭＳ 明朝"/>
          <w:lang w:eastAsia="ja-JP"/>
        </w:rPr>
        <w:t>also be leveraged</w:t>
      </w:r>
      <w:r w:rsidR="00CB662A">
        <w:rPr>
          <w:rFonts w:eastAsia="ＭＳ 明朝"/>
          <w:lang w:eastAsia="ja-JP"/>
        </w:rPr>
        <w:t xml:space="preserve"> to </w:t>
      </w:r>
      <w:r w:rsidR="009F5536">
        <w:rPr>
          <w:rFonts w:eastAsia="ＭＳ 明朝"/>
          <w:lang w:eastAsia="ja-JP"/>
        </w:rPr>
        <w:t xml:space="preserve">mitigate the </w:t>
      </w:r>
      <w:r w:rsidR="0097701F">
        <w:rPr>
          <w:rFonts w:eastAsia="ＭＳ 明朝"/>
          <w:lang w:eastAsia="ja-JP"/>
        </w:rPr>
        <w:t>problem</w:t>
      </w:r>
      <w:r w:rsidR="009F5536">
        <w:rPr>
          <w:rFonts w:eastAsia="ＭＳ 明朝"/>
          <w:lang w:eastAsia="ja-JP"/>
        </w:rPr>
        <w:t xml:space="preserve"> of </w:t>
      </w:r>
      <w:r w:rsidR="0097701F">
        <w:rPr>
          <w:rFonts w:eastAsia="ＭＳ 明朝"/>
          <w:lang w:eastAsia="ja-JP"/>
        </w:rPr>
        <w:t>consecutive miss detection of PDCCHs</w:t>
      </w:r>
      <w:r w:rsidR="009F5536">
        <w:rPr>
          <w:rFonts w:eastAsia="ＭＳ 明朝"/>
          <w:lang w:eastAsia="ja-JP"/>
        </w:rPr>
        <w:t>. In Re</w:t>
      </w:r>
      <w:r w:rsidR="0035005D">
        <w:rPr>
          <w:rFonts w:eastAsia="ＭＳ 明朝"/>
          <w:lang w:eastAsia="ja-JP"/>
        </w:rPr>
        <w:t>l</w:t>
      </w:r>
      <w:r w:rsidR="009F5536">
        <w:rPr>
          <w:rFonts w:eastAsia="ＭＳ 明朝"/>
          <w:lang w:eastAsia="ja-JP"/>
        </w:rPr>
        <w:t>-15, 2-bits DAI</w:t>
      </w:r>
      <w:r w:rsidR="00037E2F">
        <w:rPr>
          <w:rFonts w:eastAsia="ＭＳ 明朝"/>
          <w:lang w:eastAsia="ja-JP"/>
        </w:rPr>
        <w:t xml:space="preserve"> is used</w:t>
      </w:r>
      <w:r w:rsidR="0035005D">
        <w:rPr>
          <w:rFonts w:eastAsia="ＭＳ 明朝"/>
          <w:lang w:eastAsia="ja-JP"/>
        </w:rPr>
        <w:t xml:space="preserve"> for HARQ codebook calculation</w:t>
      </w:r>
      <w:r w:rsidR="009F5536">
        <w:rPr>
          <w:rFonts w:eastAsia="ＭＳ 明朝"/>
          <w:lang w:eastAsia="ja-JP"/>
        </w:rPr>
        <w:t xml:space="preserve">. If </w:t>
      </w:r>
      <w:r w:rsidR="00C717CB">
        <w:rPr>
          <w:rFonts w:eastAsia="ＭＳ 明朝"/>
          <w:lang w:eastAsia="ja-JP"/>
        </w:rPr>
        <w:t>a</w:t>
      </w:r>
      <w:r w:rsidR="009F5536">
        <w:rPr>
          <w:rFonts w:eastAsia="ＭＳ 明朝"/>
          <w:lang w:eastAsia="ja-JP"/>
        </w:rPr>
        <w:t xml:space="preserve"> UE missed 4 or more consecutive PDSCH transmission, </w:t>
      </w:r>
      <w:r w:rsidR="00AD593D">
        <w:rPr>
          <w:rFonts w:eastAsia="ＭＳ 明朝"/>
          <w:lang w:eastAsia="ja-JP"/>
        </w:rPr>
        <w:t>then the UE will derive a wrong codebook size</w:t>
      </w:r>
      <w:r w:rsidR="00C717CB">
        <w:rPr>
          <w:rFonts w:eastAsia="ＭＳ 明朝"/>
          <w:lang w:eastAsia="ja-JP"/>
        </w:rPr>
        <w:t xml:space="preserve"> and/or A/N position</w:t>
      </w:r>
      <w:r w:rsidR="00AD593D">
        <w:rPr>
          <w:rFonts w:eastAsia="ＭＳ 明朝"/>
          <w:lang w:eastAsia="ja-JP"/>
        </w:rPr>
        <w:t xml:space="preserve">. By extending the </w:t>
      </w:r>
      <w:r w:rsidR="00C717CB">
        <w:rPr>
          <w:rFonts w:eastAsia="ＭＳ 明朝"/>
          <w:lang w:eastAsia="ja-JP"/>
        </w:rPr>
        <w:t>DAI field</w:t>
      </w:r>
      <w:r w:rsidR="0035005D">
        <w:rPr>
          <w:rFonts w:eastAsia="ＭＳ 明朝"/>
          <w:lang w:eastAsia="ja-JP"/>
        </w:rPr>
        <w:t xml:space="preserve"> as shown as the solution 1 in Figure 2</w:t>
      </w:r>
      <w:r w:rsidR="00C717CB">
        <w:rPr>
          <w:rFonts w:eastAsia="ＭＳ 明朝"/>
          <w:lang w:eastAsia="ja-JP"/>
        </w:rPr>
        <w:t>, the problem of mis</w:t>
      </w:r>
      <w:r w:rsidR="00AD593D">
        <w:rPr>
          <w:rFonts w:eastAsia="ＭＳ 明朝"/>
          <w:lang w:eastAsia="ja-JP"/>
        </w:rPr>
        <w:t xml:space="preserve">calculation can be mitigated. But both of C-DAI and T-DAI have to be enlarged in this solution. Instead of enlarging </w:t>
      </w:r>
      <w:r w:rsidR="00667DFE">
        <w:rPr>
          <w:rFonts w:eastAsia="ＭＳ 明朝"/>
          <w:lang w:eastAsia="ja-JP"/>
        </w:rPr>
        <w:t xml:space="preserve">the </w:t>
      </w:r>
      <w:r w:rsidR="00AD593D">
        <w:rPr>
          <w:rFonts w:eastAsia="ＭＳ 明朝"/>
          <w:lang w:eastAsia="ja-JP"/>
        </w:rPr>
        <w:t xml:space="preserve">DAI field, the gNB </w:t>
      </w:r>
      <w:r w:rsidR="00B72767">
        <w:rPr>
          <w:rFonts w:eastAsia="ＭＳ 明朝"/>
          <w:lang w:eastAsia="ja-JP"/>
        </w:rPr>
        <w:t>can</w:t>
      </w:r>
      <w:r w:rsidR="00AD593D">
        <w:rPr>
          <w:rFonts w:eastAsia="ＭＳ 明朝"/>
          <w:lang w:eastAsia="ja-JP"/>
        </w:rPr>
        <w:t xml:space="preserve"> just assign the</w:t>
      </w:r>
      <w:r w:rsidR="006728EA">
        <w:rPr>
          <w:rFonts w:eastAsia="ＭＳ 明朝"/>
          <w:lang w:eastAsia="ja-JP"/>
        </w:rPr>
        <w:t xml:space="preserve"> PDSCHs different groups in turn</w:t>
      </w:r>
      <w:r w:rsidR="0035005D">
        <w:rPr>
          <w:rFonts w:eastAsia="ＭＳ 明朝"/>
          <w:lang w:eastAsia="ja-JP"/>
        </w:rPr>
        <w:t xml:space="preserve"> as shown as the solution 2 in Figure 2</w:t>
      </w:r>
      <w:r w:rsidR="006728EA">
        <w:rPr>
          <w:rFonts w:eastAsia="ＭＳ 明朝"/>
          <w:lang w:eastAsia="ja-JP"/>
        </w:rPr>
        <w:t>.</w:t>
      </w:r>
    </w:p>
    <w:p w14:paraId="67B415B0" w14:textId="77777777" w:rsidR="00B72767" w:rsidRPr="00CB662A" w:rsidRDefault="00B72767" w:rsidP="000A4947">
      <w:pPr>
        <w:jc w:val="both"/>
        <w:rPr>
          <w:rFonts w:eastAsia="ＭＳ 明朝"/>
          <w:lang w:eastAsia="ja-JP"/>
        </w:rPr>
      </w:pPr>
    </w:p>
    <w:p w14:paraId="7900BD28" w14:textId="34DC10B7" w:rsidR="00347353" w:rsidRPr="00347353" w:rsidRDefault="006728EA" w:rsidP="00C717CB">
      <w:pPr>
        <w:jc w:val="both"/>
        <w:rPr>
          <w:rFonts w:eastAsia="ＭＳ 明朝"/>
          <w:lang w:eastAsia="ja-JP"/>
        </w:rPr>
      </w:pPr>
      <w:r>
        <w:rPr>
          <w:b/>
          <w:lang w:val="en-GB" w:eastAsia="zh-CN"/>
        </w:rPr>
        <w:t>Observation</w:t>
      </w:r>
      <w:r w:rsidRPr="002E76F4">
        <w:rPr>
          <w:b/>
          <w:lang w:val="en-GB" w:eastAsia="zh-CN"/>
        </w:rPr>
        <w:t xml:space="preserve"> 1:</w:t>
      </w:r>
      <w:r>
        <w:rPr>
          <w:b/>
          <w:lang w:val="en-GB" w:eastAsia="zh-CN"/>
        </w:rPr>
        <w:t xml:space="preserve"> </w:t>
      </w:r>
      <w:r w:rsidR="00C717CB">
        <w:rPr>
          <w:b/>
          <w:lang w:val="en-GB" w:eastAsia="zh-CN"/>
        </w:rPr>
        <w:t>Increasing the number of PDSCH groups from 2 to 4 can not only provide more flexibility and agility for gNB scheduling but also help to mitigate the problem of consecutive miss detection of PDCCHs.</w:t>
      </w:r>
    </w:p>
    <w:p w14:paraId="4B3CEB89" w14:textId="77777777" w:rsidR="006728EA" w:rsidRDefault="006728EA" w:rsidP="002E76F4">
      <w:pPr>
        <w:jc w:val="both"/>
        <w:rPr>
          <w:b/>
          <w:lang w:val="en-GB" w:eastAsia="ja-JP"/>
        </w:rPr>
      </w:pPr>
    </w:p>
    <w:p w14:paraId="5439C884" w14:textId="234B77B6" w:rsidR="00EE4016" w:rsidRDefault="00EE4016" w:rsidP="002E76F4">
      <w:pPr>
        <w:jc w:val="both"/>
        <w:rPr>
          <w:b/>
          <w:lang w:val="en-GB" w:eastAsia="zh-CN"/>
        </w:rPr>
      </w:pPr>
      <w:r>
        <w:rPr>
          <w:b/>
          <w:lang w:val="en-GB" w:eastAsia="zh-CN"/>
        </w:rPr>
        <w:t>Proposal 2: M</w:t>
      </w:r>
      <w:r w:rsidRPr="00EE4016">
        <w:rPr>
          <w:b/>
          <w:lang w:val="en-GB" w:eastAsia="zh-CN"/>
        </w:rPr>
        <w:t xml:space="preserve">aximum number of </w:t>
      </w:r>
      <w:r w:rsidR="00475A46">
        <w:rPr>
          <w:b/>
          <w:lang w:val="en-GB" w:eastAsia="zh-CN"/>
        </w:rPr>
        <w:t xml:space="preserve">the PDSCH </w:t>
      </w:r>
      <w:r w:rsidRPr="00EE4016">
        <w:rPr>
          <w:b/>
          <w:lang w:val="en-GB" w:eastAsia="zh-CN"/>
        </w:rPr>
        <w:t>groups</w:t>
      </w:r>
      <w:r w:rsidR="00DE7E34">
        <w:rPr>
          <w:b/>
          <w:lang w:val="en-GB" w:eastAsia="zh-CN"/>
        </w:rPr>
        <w:t xml:space="preserve"> for dynamic HARQ codebook</w:t>
      </w:r>
      <w:r>
        <w:rPr>
          <w:b/>
          <w:lang w:val="en-GB" w:eastAsia="zh-CN"/>
        </w:rPr>
        <w:t xml:space="preserve"> is 4.</w:t>
      </w:r>
    </w:p>
    <w:p w14:paraId="0A245375" w14:textId="77777777" w:rsidR="007C5DE4" w:rsidRDefault="007C5DE4" w:rsidP="002E76F4">
      <w:pPr>
        <w:jc w:val="both"/>
        <w:rPr>
          <w:rFonts w:eastAsiaTheme="minorEastAsia"/>
          <w:highlight w:val="yellow"/>
          <w:u w:val="single"/>
          <w:lang w:val="en-GB" w:eastAsia="zh-CN"/>
        </w:rPr>
      </w:pPr>
    </w:p>
    <w:p w14:paraId="60B490D0" w14:textId="35D1CABF" w:rsidR="007C5DE4" w:rsidRDefault="007C5DE4" w:rsidP="007C5DE4">
      <w:pPr>
        <w:jc w:val="both"/>
        <w:rPr>
          <w:rFonts w:eastAsia="ＭＳ 明朝"/>
          <w:lang w:val="en-GB" w:eastAsia="ja-JP"/>
        </w:rPr>
      </w:pPr>
      <w:r>
        <w:rPr>
          <w:rFonts w:eastAsia="ＭＳ 明朝" w:hint="eastAsia"/>
          <w:lang w:val="en-GB" w:eastAsia="ja-JP"/>
        </w:rPr>
        <w:t xml:space="preserve">To enhance the scheduling flexibility </w:t>
      </w:r>
      <w:r w:rsidR="00DE7E34">
        <w:rPr>
          <w:rFonts w:eastAsia="ＭＳ 明朝"/>
          <w:lang w:val="en-GB" w:eastAsia="ja-JP"/>
        </w:rPr>
        <w:t>for additional HARQ A/N transmission opportunities</w:t>
      </w:r>
      <w:r>
        <w:rPr>
          <w:rFonts w:eastAsia="ＭＳ 明朝"/>
          <w:lang w:val="en-GB" w:eastAsia="ja-JP"/>
        </w:rPr>
        <w:t xml:space="preserve">, it is desirable to define a UE-specific DCI scheduling </w:t>
      </w:r>
      <w:r w:rsidR="005F749D">
        <w:rPr>
          <w:rFonts w:eastAsia="ＭＳ 明朝"/>
          <w:lang w:val="en-GB" w:eastAsia="ja-JP"/>
        </w:rPr>
        <w:t>neither</w:t>
      </w:r>
      <w:r w:rsidR="005F749D">
        <w:rPr>
          <w:rFonts w:eastAsia="ＭＳ 明朝"/>
          <w:lang w:val="en-GB" w:eastAsia="ja-JP"/>
        </w:rPr>
        <w:t xml:space="preserve"> </w:t>
      </w:r>
      <w:r>
        <w:rPr>
          <w:rFonts w:eastAsia="ＭＳ 明朝"/>
          <w:lang w:val="en-GB" w:eastAsia="ja-JP"/>
        </w:rPr>
        <w:t xml:space="preserve">PDSCH nor PUSCH for requesting HARQ </w:t>
      </w:r>
      <w:r>
        <w:rPr>
          <w:rFonts w:eastAsia="ＭＳ 明朝"/>
          <w:lang w:val="en-GB" w:eastAsia="ja-JP"/>
        </w:rPr>
        <w:lastRenderedPageBreak/>
        <w:t>feedbac</w:t>
      </w:r>
      <w:r w:rsidR="00037E2F">
        <w:rPr>
          <w:rFonts w:eastAsia="ＭＳ 明朝"/>
          <w:lang w:val="en-GB" w:eastAsia="ja-JP"/>
        </w:rPr>
        <w:t>k from earlier COT. T</w:t>
      </w:r>
      <w:r>
        <w:rPr>
          <w:rFonts w:eastAsia="ＭＳ 明朝"/>
          <w:lang w:val="en-GB" w:eastAsia="ja-JP"/>
        </w:rPr>
        <w:t xml:space="preserve">he PUCCH resources for requested HARQ feedback can be indicated by simply reusing </w:t>
      </w:r>
      <w:r w:rsidRPr="00D954AB">
        <w:rPr>
          <w:i/>
          <w:lang w:eastAsia="zh-CN"/>
        </w:rPr>
        <w:t xml:space="preserve">PUCCH resource indicator </w:t>
      </w:r>
      <w:r>
        <w:rPr>
          <w:lang w:eastAsia="zh-CN"/>
        </w:rPr>
        <w:t xml:space="preserve">and </w:t>
      </w:r>
      <w:r w:rsidRPr="00D954AB">
        <w:rPr>
          <w:i/>
          <w:lang w:eastAsia="zh-CN"/>
        </w:rPr>
        <w:t>PDSCH-to-HARQ_feedback timing indicator</w:t>
      </w:r>
      <w:r>
        <w:rPr>
          <w:lang w:eastAsia="zh-CN"/>
        </w:rPr>
        <w:t xml:space="preserve"> in the DCI scheduling PDSCH.</w:t>
      </w:r>
      <w:r w:rsidR="008A0417">
        <w:rPr>
          <w:lang w:eastAsia="zh-CN"/>
        </w:rPr>
        <w:t xml:space="preserve"> </w:t>
      </w:r>
      <w:r w:rsidR="004570DF">
        <w:rPr>
          <w:lang w:eastAsia="zh-CN"/>
        </w:rPr>
        <w:t xml:space="preserve">Comparing with the DCIs scheduling a PDSCH, this DCI only requires a limited </w:t>
      </w:r>
      <w:r w:rsidR="006D57CA">
        <w:rPr>
          <w:lang w:eastAsia="zh-CN"/>
        </w:rPr>
        <w:t xml:space="preserve">number of </w:t>
      </w:r>
      <w:r w:rsidR="004570DF">
        <w:rPr>
          <w:lang w:eastAsia="zh-CN"/>
        </w:rPr>
        <w:t>field</w:t>
      </w:r>
      <w:r w:rsidR="006D57CA">
        <w:rPr>
          <w:lang w:eastAsia="zh-CN"/>
        </w:rPr>
        <w:t>s</w:t>
      </w:r>
      <w:r w:rsidR="004570DF">
        <w:rPr>
          <w:lang w:eastAsia="zh-CN"/>
        </w:rPr>
        <w:t xml:space="preserve"> and have enough room for </w:t>
      </w:r>
      <w:r w:rsidR="00A47E79">
        <w:rPr>
          <w:lang w:eastAsia="zh-CN"/>
        </w:rPr>
        <w:t xml:space="preserve">indicating the </w:t>
      </w:r>
      <w:r w:rsidR="004570DF">
        <w:rPr>
          <w:lang w:eastAsia="zh-CN"/>
        </w:rPr>
        <w:t>r</w:t>
      </w:r>
      <w:r w:rsidR="00A47E79">
        <w:rPr>
          <w:lang w:eastAsia="zh-CN"/>
        </w:rPr>
        <w:t>equest for</w:t>
      </w:r>
      <w:r w:rsidR="004570DF">
        <w:rPr>
          <w:lang w:eastAsia="zh-CN"/>
        </w:rPr>
        <w:t xml:space="preserve"> 4 PDSCH groups.</w:t>
      </w:r>
    </w:p>
    <w:p w14:paraId="64E92EC8" w14:textId="77777777" w:rsidR="007C5DE4" w:rsidRDefault="007C5DE4" w:rsidP="002E76F4">
      <w:pPr>
        <w:jc w:val="both"/>
        <w:rPr>
          <w:rFonts w:eastAsiaTheme="minorEastAsia"/>
          <w:highlight w:val="yellow"/>
          <w:u w:val="single"/>
          <w:lang w:val="en-GB" w:eastAsia="zh-CN"/>
        </w:rPr>
      </w:pPr>
    </w:p>
    <w:p w14:paraId="77AAADDB" w14:textId="6FCCB24D" w:rsidR="00B33B37" w:rsidRDefault="00D954AB" w:rsidP="002E76F4">
      <w:pPr>
        <w:jc w:val="both"/>
        <w:rPr>
          <w:rFonts w:eastAsiaTheme="minorEastAsia"/>
          <w:highlight w:val="yellow"/>
          <w:u w:val="single"/>
          <w:lang w:val="en-GB" w:eastAsia="zh-CN"/>
        </w:rPr>
      </w:pPr>
      <w:r w:rsidRPr="002E76F4">
        <w:rPr>
          <w:b/>
          <w:lang w:val="en-GB" w:eastAsia="zh-CN"/>
        </w:rPr>
        <w:t xml:space="preserve">Proposal </w:t>
      </w:r>
      <w:r w:rsidR="00F764C5">
        <w:rPr>
          <w:b/>
          <w:lang w:val="en-GB" w:eastAsia="zh-CN"/>
        </w:rPr>
        <w:t>3</w:t>
      </w:r>
      <w:r w:rsidRPr="002E76F4">
        <w:rPr>
          <w:b/>
          <w:lang w:val="en-GB" w:eastAsia="zh-CN"/>
        </w:rPr>
        <w:t>:</w:t>
      </w:r>
      <w:r>
        <w:rPr>
          <w:b/>
          <w:lang w:val="en-GB" w:eastAsia="zh-CN"/>
        </w:rPr>
        <w:t xml:space="preserve"> In addition to the DCI scheduling a PDSCH, a </w:t>
      </w:r>
      <w:r w:rsidR="0099555D">
        <w:rPr>
          <w:b/>
          <w:lang w:val="en-GB" w:eastAsia="zh-CN"/>
        </w:rPr>
        <w:t xml:space="preserve">new </w:t>
      </w:r>
      <w:r>
        <w:rPr>
          <w:b/>
          <w:lang w:val="en-GB" w:eastAsia="zh-CN"/>
        </w:rPr>
        <w:t xml:space="preserve">UE-specific DCI </w:t>
      </w:r>
      <w:r w:rsidR="0099555D">
        <w:rPr>
          <w:b/>
          <w:lang w:val="en-GB" w:eastAsia="zh-CN"/>
        </w:rPr>
        <w:t xml:space="preserve">scheduling </w:t>
      </w:r>
      <w:r w:rsidR="00B727AF">
        <w:rPr>
          <w:b/>
          <w:lang w:val="en-GB" w:eastAsia="zh-CN"/>
        </w:rPr>
        <w:t xml:space="preserve">neither </w:t>
      </w:r>
      <w:r w:rsidR="0099555D">
        <w:rPr>
          <w:b/>
          <w:lang w:val="en-GB" w:eastAsia="zh-CN"/>
        </w:rPr>
        <w:t xml:space="preserve">PDSCH nor PUSCH is defined for requesting HARQ feedback. The new DCI </w:t>
      </w:r>
      <w:r w:rsidR="008A0417">
        <w:rPr>
          <w:b/>
          <w:lang w:val="en-GB" w:eastAsia="zh-CN"/>
        </w:rPr>
        <w:t xml:space="preserve">may request HARQ feedback for up to 4 PDSCH groups. </w:t>
      </w:r>
    </w:p>
    <w:p w14:paraId="6A053B86" w14:textId="77777777" w:rsidR="00D954AB" w:rsidRPr="00B33B37" w:rsidRDefault="00D954AB" w:rsidP="002E76F4">
      <w:pPr>
        <w:jc w:val="both"/>
        <w:rPr>
          <w:rFonts w:eastAsiaTheme="minorEastAsia"/>
          <w:highlight w:val="yellow"/>
          <w:u w:val="single"/>
          <w:lang w:val="en-GB" w:eastAsia="zh-CN"/>
        </w:rPr>
      </w:pPr>
    </w:p>
    <w:p w14:paraId="69DCA43D" w14:textId="77777777" w:rsidR="00B33B37" w:rsidRPr="00B33B37" w:rsidRDefault="00B33B37" w:rsidP="002E76F4">
      <w:pPr>
        <w:jc w:val="both"/>
        <w:rPr>
          <w:rFonts w:eastAsiaTheme="minorEastAsia"/>
          <w:highlight w:val="yellow"/>
          <w:u w:val="single"/>
          <w:lang w:val="en-GB" w:eastAsia="zh-CN"/>
        </w:rPr>
      </w:pPr>
    </w:p>
    <w:p w14:paraId="7084D07A" w14:textId="1B22BCA2" w:rsidR="00F65933" w:rsidRPr="00EB209E" w:rsidRDefault="000E155D" w:rsidP="002E76F4">
      <w:pPr>
        <w:jc w:val="both"/>
        <w:rPr>
          <w:rFonts w:eastAsia="ＭＳ 明朝"/>
          <w:lang w:val="en-GB" w:eastAsia="ja-JP"/>
        </w:rPr>
      </w:pPr>
      <w:r w:rsidRPr="00EB209E">
        <w:rPr>
          <w:rFonts w:eastAsia="ＭＳ 明朝"/>
          <w:lang w:val="en-GB" w:eastAsia="ja-JP"/>
        </w:rPr>
        <w:t xml:space="preserve">According to ETSI EN 301 893, a DL burst may last up to 6ms. In case of SCS of 30kHz or 60kHz, more than 10 </w:t>
      </w:r>
      <w:r w:rsidR="00EB209E" w:rsidRPr="00EB209E">
        <w:rPr>
          <w:rFonts w:eastAsia="ＭＳ 明朝"/>
          <w:lang w:val="en-GB" w:eastAsia="ja-JP"/>
        </w:rPr>
        <w:t>full/partial</w:t>
      </w:r>
      <w:r w:rsidR="000E5D6D" w:rsidRPr="00EB209E">
        <w:rPr>
          <w:rFonts w:eastAsia="ＭＳ 明朝"/>
          <w:lang w:val="en-GB" w:eastAsia="ja-JP"/>
        </w:rPr>
        <w:t xml:space="preserve"> </w:t>
      </w:r>
      <w:r w:rsidRPr="00EB209E">
        <w:rPr>
          <w:rFonts w:eastAsia="ＭＳ 明朝"/>
          <w:lang w:val="en-GB" w:eastAsia="ja-JP"/>
        </w:rPr>
        <w:t xml:space="preserve">slots can be included in the DL burst. To </w:t>
      </w:r>
      <w:r w:rsidR="000E5D6D" w:rsidRPr="00EB209E">
        <w:rPr>
          <w:rFonts w:eastAsia="ＭＳ 明朝"/>
          <w:lang w:val="en-GB" w:eastAsia="ja-JP"/>
        </w:rPr>
        <w:t>maintain</w:t>
      </w:r>
      <w:r w:rsidRPr="00EB209E">
        <w:rPr>
          <w:rFonts w:eastAsia="ＭＳ 明朝"/>
          <w:lang w:val="en-GB" w:eastAsia="ja-JP"/>
        </w:rPr>
        <w:t xml:space="preserve"> the </w:t>
      </w:r>
      <w:r w:rsidR="00021CF9" w:rsidRPr="00EB209E">
        <w:rPr>
          <w:rFonts w:eastAsia="ＭＳ 明朝"/>
          <w:lang w:val="en-GB" w:eastAsia="ja-JP"/>
        </w:rPr>
        <w:t xml:space="preserve">scheduling </w:t>
      </w:r>
      <w:r w:rsidRPr="00EB209E">
        <w:rPr>
          <w:rFonts w:eastAsia="ＭＳ 明朝"/>
          <w:lang w:val="en-GB" w:eastAsia="ja-JP"/>
        </w:rPr>
        <w:t xml:space="preserve">flexibility </w:t>
      </w:r>
      <w:r w:rsidR="00021CF9" w:rsidRPr="00EB209E">
        <w:rPr>
          <w:rFonts w:eastAsia="ＭＳ 明朝"/>
          <w:lang w:val="en-GB" w:eastAsia="ja-JP"/>
        </w:rPr>
        <w:t>of the gNB</w:t>
      </w:r>
      <w:r w:rsidRPr="00EB209E">
        <w:rPr>
          <w:rFonts w:eastAsia="ＭＳ 明朝"/>
          <w:lang w:val="en-GB" w:eastAsia="ja-JP"/>
        </w:rPr>
        <w:t xml:space="preserve">, it is desirable to allow dynamic indication of a K1 value from more than 10 candidates. Therefore, the PDSCH-to-HARQ-timing-indicator field should be </w:t>
      </w:r>
      <w:r w:rsidR="00BD1DCB">
        <w:rPr>
          <w:rFonts w:eastAsia="ＭＳ 明朝"/>
          <w:lang w:val="en-GB" w:eastAsia="ja-JP"/>
        </w:rPr>
        <w:t xml:space="preserve">allowed to be </w:t>
      </w:r>
      <w:r w:rsidRPr="00EB209E">
        <w:rPr>
          <w:rFonts w:eastAsia="ＭＳ 明朝"/>
          <w:lang w:val="en-GB" w:eastAsia="ja-JP"/>
        </w:rPr>
        <w:t>extended from 3 bits as defined in Rel-15.</w:t>
      </w:r>
    </w:p>
    <w:p w14:paraId="1A6A6B0F" w14:textId="77777777" w:rsidR="009208C2" w:rsidRPr="00EB209E" w:rsidRDefault="009208C2" w:rsidP="002E76F4">
      <w:pPr>
        <w:jc w:val="both"/>
        <w:rPr>
          <w:rFonts w:eastAsiaTheme="minorEastAsia"/>
          <w:lang w:val="en-GB" w:eastAsia="zh-CN"/>
        </w:rPr>
      </w:pPr>
    </w:p>
    <w:p w14:paraId="7A38D212" w14:textId="23EB1CBB" w:rsidR="00EA4295" w:rsidRDefault="00EA4295" w:rsidP="002E76F4">
      <w:pPr>
        <w:jc w:val="both"/>
        <w:rPr>
          <w:b/>
          <w:lang w:val="en-GB" w:eastAsia="zh-CN"/>
        </w:rPr>
      </w:pPr>
      <w:r w:rsidRPr="00EB209E">
        <w:rPr>
          <w:b/>
          <w:lang w:val="en-GB" w:eastAsia="zh-CN"/>
        </w:rPr>
        <w:t xml:space="preserve">Proposal </w:t>
      </w:r>
      <w:r w:rsidR="00F764C5">
        <w:rPr>
          <w:b/>
          <w:lang w:val="en-GB" w:eastAsia="zh-CN"/>
        </w:rPr>
        <w:t>4</w:t>
      </w:r>
      <w:r w:rsidRPr="00EB209E">
        <w:rPr>
          <w:b/>
          <w:lang w:val="en-GB" w:eastAsia="zh-CN"/>
        </w:rPr>
        <w:t xml:space="preserve">: </w:t>
      </w:r>
      <w:r w:rsidR="007C5DE4">
        <w:rPr>
          <w:b/>
          <w:lang w:val="en-GB" w:eastAsia="zh-CN"/>
        </w:rPr>
        <w:t>T</w:t>
      </w:r>
      <w:r w:rsidRPr="00EB209E">
        <w:rPr>
          <w:b/>
          <w:lang w:val="en-GB" w:eastAsia="zh-CN"/>
        </w:rPr>
        <w:t>he number of bits for PD</w:t>
      </w:r>
      <w:r w:rsidR="00EB209E" w:rsidRPr="00EB209E">
        <w:rPr>
          <w:b/>
          <w:lang w:val="en-GB" w:eastAsia="zh-CN"/>
        </w:rPr>
        <w:t>SCH-to-HARQ-timing-indicator fi</w:t>
      </w:r>
      <w:r w:rsidRPr="00EB209E">
        <w:rPr>
          <w:b/>
          <w:lang w:val="en-GB" w:eastAsia="zh-CN"/>
        </w:rPr>
        <w:t>e</w:t>
      </w:r>
      <w:r w:rsidR="00EB209E" w:rsidRPr="00EB209E">
        <w:rPr>
          <w:b/>
          <w:lang w:val="en-GB" w:eastAsia="zh-CN"/>
        </w:rPr>
        <w:t>l</w:t>
      </w:r>
      <w:r w:rsidRPr="00EB209E">
        <w:rPr>
          <w:b/>
          <w:lang w:val="en-GB" w:eastAsia="zh-CN"/>
        </w:rPr>
        <w:t>d</w:t>
      </w:r>
      <w:r w:rsidR="007C5DE4">
        <w:rPr>
          <w:b/>
          <w:lang w:val="en-GB" w:eastAsia="zh-CN"/>
        </w:rPr>
        <w:t xml:space="preserve"> can be configured as 4 for NR-U</w:t>
      </w:r>
      <w:r w:rsidRPr="00EB209E">
        <w:rPr>
          <w:b/>
          <w:lang w:val="en-GB" w:eastAsia="zh-CN"/>
        </w:rPr>
        <w:t>.</w:t>
      </w:r>
    </w:p>
    <w:p w14:paraId="5A334303" w14:textId="77777777" w:rsidR="00EA4295" w:rsidRDefault="00EA4295" w:rsidP="00A51918">
      <w:pPr>
        <w:rPr>
          <w:rFonts w:eastAsiaTheme="minorEastAsia"/>
          <w:lang w:val="en-GB" w:eastAsia="zh-CN"/>
        </w:rPr>
      </w:pPr>
    </w:p>
    <w:p w14:paraId="7E35BCA1" w14:textId="77777777" w:rsidR="00173C9B" w:rsidRDefault="00173C9B" w:rsidP="00A51918">
      <w:pPr>
        <w:rPr>
          <w:rFonts w:eastAsiaTheme="minorEastAsia"/>
          <w:lang w:val="en-GB" w:eastAsia="zh-CN"/>
        </w:rPr>
      </w:pPr>
    </w:p>
    <w:p w14:paraId="518A24D4" w14:textId="52337FEA" w:rsidR="00173C9B" w:rsidRPr="00570570" w:rsidRDefault="00173C9B" w:rsidP="00173C9B">
      <w:pPr>
        <w:pStyle w:val="2"/>
      </w:pPr>
      <w:r>
        <w:t>Additional HARQ A/N transmission opportunities</w:t>
      </w:r>
    </w:p>
    <w:p w14:paraId="2E325B59" w14:textId="77777777" w:rsidR="00324BF2" w:rsidRDefault="00324BF2" w:rsidP="00324BF2">
      <w:pPr>
        <w:keepNext/>
        <w:jc w:val="center"/>
      </w:pPr>
      <w:r>
        <w:rPr>
          <w:rFonts w:eastAsiaTheme="minorEastAsia"/>
          <w:noProof/>
          <w:lang w:eastAsia="ja-JP"/>
        </w:rPr>
        <w:drawing>
          <wp:inline distT="0" distB="0" distL="0" distR="0" wp14:anchorId="2C1F274D" wp14:editId="42336CF2">
            <wp:extent cx="4137480" cy="3310560"/>
            <wp:effectExtent l="0" t="0" r="0" b="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7480" cy="3310560"/>
                    </a:xfrm>
                    <a:prstGeom prst="rect">
                      <a:avLst/>
                    </a:prstGeom>
                    <a:noFill/>
                    <a:ln>
                      <a:noFill/>
                    </a:ln>
                  </pic:spPr>
                </pic:pic>
              </a:graphicData>
            </a:graphic>
          </wp:inline>
        </w:drawing>
      </w:r>
    </w:p>
    <w:p w14:paraId="5CE72FBC" w14:textId="77777777" w:rsidR="00324BF2" w:rsidRPr="00173C9B" w:rsidRDefault="00324BF2" w:rsidP="00324BF2">
      <w:pPr>
        <w:pStyle w:val="ae"/>
        <w:jc w:val="center"/>
        <w:rPr>
          <w:rFonts w:eastAsiaTheme="minorEastAsia"/>
          <w:lang w:val="en-US" w:eastAsia="zh-CN"/>
        </w:rPr>
      </w:pPr>
      <w:r>
        <w:t xml:space="preserve">Figure </w:t>
      </w:r>
      <w:r w:rsidR="00625037">
        <w:rPr>
          <w:noProof/>
        </w:rPr>
        <w:fldChar w:fldCharType="begin"/>
      </w:r>
      <w:r w:rsidR="00625037">
        <w:rPr>
          <w:noProof/>
        </w:rPr>
        <w:instrText xml:space="preserve"> SEQ Figure \* ARABIC </w:instrText>
      </w:r>
      <w:r w:rsidR="00625037">
        <w:rPr>
          <w:noProof/>
        </w:rPr>
        <w:fldChar w:fldCharType="separate"/>
      </w:r>
      <w:r w:rsidR="004657CD">
        <w:rPr>
          <w:noProof/>
        </w:rPr>
        <w:t>3</w:t>
      </w:r>
      <w:r w:rsidR="00625037">
        <w:rPr>
          <w:noProof/>
        </w:rPr>
        <w:fldChar w:fldCharType="end"/>
      </w:r>
      <w:r>
        <w:t>: Multiple transmission opportunities for HARQ A/N</w:t>
      </w:r>
    </w:p>
    <w:p w14:paraId="5A0FE0DD" w14:textId="77777777" w:rsidR="00324BF2" w:rsidRPr="00324BF2" w:rsidRDefault="00324BF2" w:rsidP="0048365D">
      <w:pPr>
        <w:jc w:val="both"/>
        <w:rPr>
          <w:rFonts w:eastAsia="ＭＳ 明朝"/>
          <w:lang w:eastAsia="ja-JP"/>
        </w:rPr>
      </w:pPr>
    </w:p>
    <w:p w14:paraId="6E925AB5" w14:textId="287CBE88" w:rsidR="00173C9B" w:rsidRPr="00D1014D" w:rsidRDefault="00D1014D" w:rsidP="0048365D">
      <w:pPr>
        <w:jc w:val="both"/>
        <w:rPr>
          <w:rFonts w:eastAsia="ＭＳ 明朝"/>
          <w:lang w:eastAsia="ja-JP"/>
        </w:rPr>
      </w:pPr>
      <w:r>
        <w:rPr>
          <w:rFonts w:eastAsia="ＭＳ 明朝" w:hint="eastAsia"/>
          <w:lang w:eastAsia="ja-JP"/>
        </w:rPr>
        <w:lastRenderedPageBreak/>
        <w:t xml:space="preserve">As discussed above, a new DCI can be used to request </w:t>
      </w:r>
      <w:r>
        <w:rPr>
          <w:rFonts w:eastAsia="ＭＳ 明朝"/>
          <w:lang w:eastAsia="ja-JP"/>
        </w:rPr>
        <w:t>additional</w:t>
      </w:r>
      <w:r>
        <w:rPr>
          <w:rFonts w:eastAsia="ＭＳ 明朝" w:hint="eastAsia"/>
          <w:lang w:eastAsia="ja-JP"/>
        </w:rPr>
        <w:t xml:space="preserve"> </w:t>
      </w:r>
      <w:r>
        <w:rPr>
          <w:rFonts w:eastAsia="ＭＳ 明朝"/>
          <w:lang w:eastAsia="ja-JP"/>
        </w:rPr>
        <w:t xml:space="preserve">HARQ A/N transmission. </w:t>
      </w:r>
      <w:r w:rsidR="00CC1D4E">
        <w:rPr>
          <w:rFonts w:eastAsia="ＭＳ 明朝"/>
          <w:lang w:eastAsia="ja-JP"/>
        </w:rPr>
        <w:t xml:space="preserve">There are also some approaches without using additional DCIs. For example, the scheduling DCI might be modified to indicate multiple PUCCH resources. </w:t>
      </w:r>
      <w:r w:rsidR="0048365D">
        <w:rPr>
          <w:rFonts w:eastAsia="ＭＳ 明朝"/>
          <w:lang w:eastAsia="ja-JP"/>
        </w:rPr>
        <w:t xml:space="preserve">One problem for this approach is that the </w:t>
      </w:r>
      <w:r w:rsidR="00CC1D4E">
        <w:rPr>
          <w:rFonts w:eastAsia="ＭＳ 明朝"/>
          <w:lang w:eastAsia="ja-JP"/>
        </w:rPr>
        <w:t>additionally assigned</w:t>
      </w:r>
      <w:r w:rsidR="0048365D">
        <w:rPr>
          <w:rFonts w:eastAsia="ＭＳ 明朝"/>
          <w:lang w:eastAsia="ja-JP"/>
        </w:rPr>
        <w:t xml:space="preserve"> resource will</w:t>
      </w:r>
      <w:r w:rsidR="00CC1D4E">
        <w:rPr>
          <w:rFonts w:eastAsia="ＭＳ 明朝"/>
          <w:lang w:eastAsia="ja-JP"/>
        </w:rPr>
        <w:t xml:space="preserve"> be wasted if the LBT succeeds in the first </w:t>
      </w:r>
      <w:r w:rsidR="0048365D">
        <w:rPr>
          <w:rFonts w:eastAsia="ＭＳ 明朝"/>
          <w:lang w:eastAsia="ja-JP"/>
        </w:rPr>
        <w:t xml:space="preserve">transmission </w:t>
      </w:r>
      <w:r w:rsidR="00CC1D4E">
        <w:rPr>
          <w:rFonts w:eastAsia="ＭＳ 明朝"/>
          <w:lang w:eastAsia="ja-JP"/>
        </w:rPr>
        <w:t>opportunity</w:t>
      </w:r>
      <w:r w:rsidR="0048365D">
        <w:rPr>
          <w:rFonts w:eastAsia="ＭＳ 明朝"/>
          <w:lang w:eastAsia="ja-JP"/>
        </w:rPr>
        <w:t xml:space="preserve">. </w:t>
      </w:r>
      <w:r w:rsidR="005750E6">
        <w:rPr>
          <w:rFonts w:eastAsia="ＭＳ 明朝"/>
          <w:lang w:eastAsia="ja-JP"/>
        </w:rPr>
        <w:t>On the other hand</w:t>
      </w:r>
      <w:r w:rsidR="0048365D">
        <w:rPr>
          <w:rFonts w:eastAsia="ＭＳ 明朝"/>
          <w:lang w:eastAsia="ja-JP"/>
        </w:rPr>
        <w:t xml:space="preserve">, one special case, in which the PUCCH overlaps with a PUSCH, may </w:t>
      </w:r>
      <w:r w:rsidR="005750E6">
        <w:rPr>
          <w:rFonts w:eastAsia="ＭＳ 明朝"/>
          <w:lang w:eastAsia="ja-JP"/>
        </w:rPr>
        <w:t xml:space="preserve">be </w:t>
      </w:r>
      <w:r w:rsidR="0048365D">
        <w:rPr>
          <w:rFonts w:eastAsia="ＭＳ 明朝"/>
          <w:lang w:eastAsia="ja-JP"/>
        </w:rPr>
        <w:t xml:space="preserve">worth to be considered. In this case, </w:t>
      </w:r>
      <w:r w:rsidR="00313FE3">
        <w:rPr>
          <w:rFonts w:eastAsia="ＭＳ 明朝"/>
          <w:lang w:eastAsia="ja-JP"/>
        </w:rPr>
        <w:t>the resources for both PUCC</w:t>
      </w:r>
      <w:r w:rsidR="00A47E79">
        <w:rPr>
          <w:rFonts w:eastAsia="ＭＳ 明朝"/>
          <w:lang w:eastAsia="ja-JP"/>
        </w:rPr>
        <w:t>H and PUSCH are reserved anyway</w:t>
      </w:r>
      <w:r w:rsidR="005750E6">
        <w:rPr>
          <w:rFonts w:eastAsia="ＭＳ 明朝"/>
          <w:lang w:eastAsia="ja-JP"/>
        </w:rPr>
        <w:t xml:space="preserve"> as same as in the licensed carrier</w:t>
      </w:r>
      <w:r w:rsidR="00A47E79">
        <w:rPr>
          <w:rFonts w:eastAsia="ＭＳ 明朝"/>
          <w:lang w:eastAsia="ja-JP"/>
        </w:rPr>
        <w:t>.</w:t>
      </w:r>
      <w:r w:rsidR="00313FE3">
        <w:rPr>
          <w:rFonts w:eastAsia="ＭＳ 明朝"/>
          <w:lang w:eastAsia="ja-JP"/>
        </w:rPr>
        <w:t xml:space="preserve"> </w:t>
      </w:r>
      <w:r w:rsidR="00ED353F">
        <w:rPr>
          <w:rFonts w:eastAsia="ＭＳ 明朝"/>
          <w:lang w:eastAsia="ja-JP"/>
        </w:rPr>
        <w:t>As shown in Figure 3</w:t>
      </w:r>
      <w:r w:rsidR="00B344FB">
        <w:rPr>
          <w:rFonts w:eastAsia="ＭＳ 明朝"/>
          <w:lang w:eastAsia="ja-JP"/>
        </w:rPr>
        <w:t>, it is straightforward to allow the transmission of PUCCH if the LBT for PUSCH failed but the LBT for PUCCH succeeded.</w:t>
      </w:r>
    </w:p>
    <w:p w14:paraId="1CBF0741" w14:textId="77777777" w:rsidR="00173C9B" w:rsidRDefault="00173C9B" w:rsidP="00A51918">
      <w:pPr>
        <w:rPr>
          <w:rFonts w:eastAsiaTheme="minorEastAsia"/>
          <w:lang w:eastAsia="zh-CN"/>
        </w:rPr>
      </w:pPr>
    </w:p>
    <w:p w14:paraId="4C3C0D2C" w14:textId="2B73372A" w:rsidR="00B344FB" w:rsidRPr="001F5B38" w:rsidRDefault="00B344FB" w:rsidP="00B344FB">
      <w:pPr>
        <w:jc w:val="both"/>
        <w:rPr>
          <w:rFonts w:eastAsiaTheme="minorEastAsia" w:hint="eastAsia"/>
          <w:b/>
          <w:lang w:eastAsia="zh-CN"/>
        </w:rPr>
      </w:pPr>
      <w:r w:rsidRPr="00EB209E">
        <w:rPr>
          <w:b/>
          <w:lang w:val="en-GB" w:eastAsia="zh-CN"/>
        </w:rPr>
        <w:t xml:space="preserve">Proposal </w:t>
      </w:r>
      <w:r>
        <w:rPr>
          <w:b/>
          <w:lang w:val="en-GB" w:eastAsia="zh-CN"/>
        </w:rPr>
        <w:t>5</w:t>
      </w:r>
      <w:r w:rsidRPr="00EB209E">
        <w:rPr>
          <w:b/>
          <w:lang w:val="en-GB" w:eastAsia="zh-CN"/>
        </w:rPr>
        <w:t xml:space="preserve">: </w:t>
      </w:r>
      <w:r>
        <w:rPr>
          <w:b/>
          <w:lang w:eastAsia="zh-CN"/>
        </w:rPr>
        <w:t>W</w:t>
      </w:r>
      <w:r w:rsidRPr="00B344FB">
        <w:rPr>
          <w:b/>
          <w:lang w:eastAsia="zh-CN"/>
        </w:rPr>
        <w:t>hen</w:t>
      </w:r>
      <w:r>
        <w:rPr>
          <w:b/>
          <w:lang w:eastAsia="zh-CN"/>
        </w:rPr>
        <w:t xml:space="preserve"> a</w:t>
      </w:r>
      <w:r w:rsidRPr="00B344FB">
        <w:rPr>
          <w:b/>
          <w:lang w:eastAsia="zh-CN"/>
        </w:rPr>
        <w:t xml:space="preserve"> PUCCH overlaps with a PUSCH</w:t>
      </w:r>
      <w:r w:rsidR="00ED353F">
        <w:rPr>
          <w:b/>
          <w:lang w:eastAsia="ja-JP"/>
        </w:rPr>
        <w:t xml:space="preserve"> which starts </w:t>
      </w:r>
      <w:r w:rsidR="001F5B38">
        <w:rPr>
          <w:rFonts w:hint="eastAsia"/>
          <w:b/>
          <w:lang w:eastAsia="ja-JP"/>
        </w:rPr>
        <w:t>at</w:t>
      </w:r>
      <w:r w:rsidR="00ED353F">
        <w:rPr>
          <w:b/>
          <w:lang w:eastAsia="ja-JP"/>
        </w:rPr>
        <w:t xml:space="preserve"> a different symbol</w:t>
      </w:r>
      <w:r>
        <w:rPr>
          <w:b/>
          <w:lang w:eastAsia="zh-CN"/>
        </w:rPr>
        <w:t>,</w:t>
      </w:r>
      <w:r w:rsidRPr="00B344FB">
        <w:rPr>
          <w:b/>
          <w:lang w:eastAsia="zh-CN"/>
        </w:rPr>
        <w:t xml:space="preserve"> </w:t>
      </w:r>
      <w:r>
        <w:rPr>
          <w:b/>
          <w:lang w:eastAsia="zh-CN"/>
        </w:rPr>
        <w:t>the</w:t>
      </w:r>
      <w:r w:rsidRPr="00B344FB">
        <w:rPr>
          <w:b/>
          <w:lang w:eastAsia="zh-CN"/>
        </w:rPr>
        <w:t xml:space="preserve"> UE can transmit the PUCCH if the LBT for </w:t>
      </w:r>
      <w:r>
        <w:rPr>
          <w:b/>
          <w:lang w:eastAsia="zh-CN"/>
        </w:rPr>
        <w:t>PUCCH succeeds</w:t>
      </w:r>
      <w:r w:rsidRPr="00B344FB">
        <w:rPr>
          <w:b/>
          <w:lang w:eastAsia="zh-CN"/>
        </w:rPr>
        <w:t>.</w:t>
      </w:r>
    </w:p>
    <w:p w14:paraId="1C94BC3B" w14:textId="77777777" w:rsidR="00173C9B" w:rsidRPr="007C5DE4" w:rsidRDefault="00173C9B" w:rsidP="00A51918">
      <w:pPr>
        <w:rPr>
          <w:rFonts w:eastAsiaTheme="minorEastAsia"/>
          <w:lang w:val="en-GB" w:eastAsia="zh-CN"/>
        </w:rPr>
      </w:pPr>
    </w:p>
    <w:p w14:paraId="7283F025" w14:textId="43A93622" w:rsidR="00951599" w:rsidRPr="00570570" w:rsidRDefault="00876770" w:rsidP="00570570">
      <w:pPr>
        <w:pStyle w:val="2"/>
      </w:pPr>
      <w:bookmarkStart w:id="4" w:name="OLE_LINK6"/>
      <w:bookmarkStart w:id="5" w:name="OLE_LINK7"/>
      <w:r w:rsidRPr="00570570">
        <w:t>T</w:t>
      </w:r>
      <w:r w:rsidR="00B73AD3" w:rsidRPr="00570570">
        <w:t>wo-stage grant</w:t>
      </w:r>
    </w:p>
    <w:bookmarkEnd w:id="4"/>
    <w:bookmarkEnd w:id="5"/>
    <w:p w14:paraId="5712BAB1" w14:textId="407FA944" w:rsidR="00324BF2" w:rsidRDefault="00D349D1" w:rsidP="00324BF2">
      <w:pPr>
        <w:keepNext/>
        <w:jc w:val="center"/>
      </w:pPr>
      <w:r>
        <w:rPr>
          <w:noProof/>
          <w:lang w:eastAsia="ja-JP"/>
        </w:rPr>
        <w:drawing>
          <wp:inline distT="0" distB="0" distL="0" distR="0" wp14:anchorId="78836F18" wp14:editId="5AC8E479">
            <wp:extent cx="2447280" cy="743760"/>
            <wp:effectExtent l="0" t="0" r="0" b="0"/>
            <wp:docPr id="108" name="図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7280" cy="743760"/>
                    </a:xfrm>
                    <a:prstGeom prst="rect">
                      <a:avLst/>
                    </a:prstGeom>
                    <a:noFill/>
                    <a:ln>
                      <a:noFill/>
                    </a:ln>
                  </pic:spPr>
                </pic:pic>
              </a:graphicData>
            </a:graphic>
          </wp:inline>
        </w:drawing>
      </w:r>
    </w:p>
    <w:p w14:paraId="0490F331" w14:textId="7AA6B40C" w:rsidR="00324BF2" w:rsidRDefault="00324BF2" w:rsidP="00324BF2">
      <w:pPr>
        <w:pStyle w:val="ae"/>
        <w:jc w:val="center"/>
        <w:rPr>
          <w:rFonts w:eastAsiaTheme="minorEastAsia"/>
          <w:lang w:eastAsia="zh-CN"/>
        </w:rPr>
      </w:pPr>
      <w:r>
        <w:t xml:space="preserve">Figure </w:t>
      </w:r>
      <w:r w:rsidR="00625037">
        <w:rPr>
          <w:noProof/>
        </w:rPr>
        <w:fldChar w:fldCharType="begin"/>
      </w:r>
      <w:r w:rsidR="00625037">
        <w:rPr>
          <w:noProof/>
        </w:rPr>
        <w:instrText xml:space="preserve"> SEQ Figure \* ARABIC </w:instrText>
      </w:r>
      <w:r w:rsidR="00625037">
        <w:rPr>
          <w:noProof/>
        </w:rPr>
        <w:fldChar w:fldCharType="separate"/>
      </w:r>
      <w:r w:rsidR="004657CD">
        <w:rPr>
          <w:noProof/>
        </w:rPr>
        <w:t>4</w:t>
      </w:r>
      <w:r w:rsidR="00625037">
        <w:rPr>
          <w:noProof/>
        </w:rPr>
        <w:fldChar w:fldCharType="end"/>
      </w:r>
      <w:r>
        <w:t xml:space="preserve"> two-stage granted PUSCH</w:t>
      </w:r>
    </w:p>
    <w:p w14:paraId="5525C029" w14:textId="02BA5512" w:rsidR="00653D44" w:rsidRDefault="00A75213" w:rsidP="00653D44">
      <w:pPr>
        <w:jc w:val="both"/>
        <w:rPr>
          <w:rFonts w:eastAsiaTheme="minorEastAsia"/>
          <w:lang w:eastAsia="zh-CN"/>
        </w:rPr>
      </w:pPr>
      <w:r>
        <w:rPr>
          <w:rFonts w:eastAsiaTheme="minorEastAsia"/>
          <w:lang w:val="en-GB" w:eastAsia="zh-CN"/>
        </w:rPr>
        <w:t>T</w:t>
      </w:r>
      <w:r w:rsidR="00CE5ACD">
        <w:rPr>
          <w:rFonts w:eastAsiaTheme="minorEastAsia"/>
          <w:lang w:eastAsia="zh-CN"/>
        </w:rPr>
        <w:t xml:space="preserve">wo-stage grant </w:t>
      </w:r>
      <w:r>
        <w:rPr>
          <w:rFonts w:eastAsiaTheme="minorEastAsia"/>
          <w:lang w:eastAsia="zh-CN"/>
        </w:rPr>
        <w:t>in LTE-LAA can also be</w:t>
      </w:r>
      <w:r w:rsidR="00CE5ACD">
        <w:rPr>
          <w:rFonts w:eastAsiaTheme="minorEastAsia"/>
          <w:lang w:eastAsia="zh-CN"/>
        </w:rPr>
        <w:t xml:space="preserve"> introduced</w:t>
      </w:r>
      <w:r>
        <w:rPr>
          <w:rFonts w:eastAsiaTheme="minorEastAsia"/>
          <w:lang w:eastAsia="zh-CN"/>
        </w:rPr>
        <w:t xml:space="preserve"> in NR</w:t>
      </w:r>
      <w:r w:rsidR="00B72767">
        <w:rPr>
          <w:rFonts w:eastAsiaTheme="minorEastAsia"/>
          <w:lang w:eastAsia="zh-CN"/>
        </w:rPr>
        <w:t>-U</w:t>
      </w:r>
      <w:r w:rsidR="00E2003A">
        <w:rPr>
          <w:rFonts w:eastAsiaTheme="minorEastAsia"/>
          <w:lang w:eastAsia="zh-CN"/>
        </w:rPr>
        <w:t xml:space="preserve">. </w:t>
      </w:r>
      <w:r w:rsidR="00CE5ACD">
        <w:rPr>
          <w:rFonts w:eastAsiaTheme="minorEastAsia"/>
          <w:lang w:eastAsia="zh-CN"/>
        </w:rPr>
        <w:t xml:space="preserve">The </w:t>
      </w:r>
      <w:r w:rsidR="00653D44">
        <w:rPr>
          <w:rFonts w:eastAsiaTheme="minorEastAsia"/>
          <w:lang w:eastAsia="zh-CN"/>
        </w:rPr>
        <w:t>first-stage grant provide</w:t>
      </w:r>
      <w:r w:rsidR="00CE5ACD">
        <w:rPr>
          <w:rFonts w:eastAsiaTheme="minorEastAsia"/>
          <w:lang w:eastAsia="zh-CN"/>
        </w:rPr>
        <w:t>s</w:t>
      </w:r>
      <w:r w:rsidR="00653D44">
        <w:rPr>
          <w:rFonts w:eastAsiaTheme="minorEastAsia"/>
          <w:lang w:eastAsia="zh-CN"/>
        </w:rPr>
        <w:t xml:space="preserve"> the scheduling information </w:t>
      </w:r>
      <w:bookmarkStart w:id="6" w:name="OLE_LINK36"/>
      <w:bookmarkStart w:id="7" w:name="OLE_LINK37"/>
      <w:bookmarkStart w:id="8" w:name="OLE_LINK38"/>
      <w:r w:rsidR="00653D44">
        <w:rPr>
          <w:rFonts w:eastAsiaTheme="minorEastAsia"/>
          <w:lang w:eastAsia="zh-CN"/>
        </w:rPr>
        <w:t>for PUSCH preparation</w:t>
      </w:r>
      <w:bookmarkEnd w:id="6"/>
      <w:bookmarkEnd w:id="7"/>
      <w:bookmarkEnd w:id="8"/>
      <w:r w:rsidR="00CE5ACD">
        <w:rPr>
          <w:rFonts w:eastAsiaTheme="minorEastAsia"/>
          <w:lang w:eastAsia="zh-CN"/>
        </w:rPr>
        <w:t>. The</w:t>
      </w:r>
      <w:r w:rsidR="00653D44">
        <w:rPr>
          <w:rFonts w:eastAsiaTheme="minorEastAsia"/>
          <w:lang w:eastAsia="zh-CN"/>
        </w:rPr>
        <w:t xml:space="preserve"> second-stage grant trigger</w:t>
      </w:r>
      <w:r w:rsidR="00CE5ACD">
        <w:rPr>
          <w:rFonts w:eastAsiaTheme="minorEastAsia"/>
          <w:lang w:eastAsia="zh-CN"/>
        </w:rPr>
        <w:t>s</w:t>
      </w:r>
      <w:r w:rsidR="00653D44">
        <w:rPr>
          <w:rFonts w:eastAsiaTheme="minorEastAsia"/>
          <w:lang w:eastAsia="zh-CN"/>
        </w:rPr>
        <w:t xml:space="preserve"> </w:t>
      </w:r>
      <w:r>
        <w:rPr>
          <w:rFonts w:eastAsiaTheme="minorEastAsia"/>
          <w:lang w:eastAsia="zh-CN"/>
        </w:rPr>
        <w:t xml:space="preserve">the transmission of </w:t>
      </w:r>
      <w:r w:rsidR="00276AA8">
        <w:rPr>
          <w:rFonts w:eastAsiaTheme="minorEastAsia"/>
          <w:lang w:eastAsia="zh-CN"/>
        </w:rPr>
        <w:t xml:space="preserve">the prepared </w:t>
      </w:r>
      <w:r w:rsidR="00653D44">
        <w:rPr>
          <w:rFonts w:eastAsiaTheme="minorEastAsia"/>
          <w:lang w:eastAsia="zh-CN"/>
        </w:rPr>
        <w:t xml:space="preserve">PUSCH. </w:t>
      </w:r>
      <w:r w:rsidR="001F5B38">
        <w:rPr>
          <w:rFonts w:eastAsiaTheme="minorEastAsia"/>
          <w:lang w:eastAsia="zh-CN"/>
        </w:rPr>
        <w:t>The second-</w:t>
      </w:r>
      <w:r w:rsidR="00D349D1">
        <w:rPr>
          <w:rFonts w:eastAsiaTheme="minorEastAsia"/>
          <w:lang w:eastAsia="zh-CN"/>
        </w:rPr>
        <w:t xml:space="preserve">stage grant can be transmitted over either the same DL burst with the first stage grant or the following DL burst. </w:t>
      </w:r>
      <w:r>
        <w:rPr>
          <w:rFonts w:eastAsia="ＭＳ 明朝"/>
          <w:lang w:eastAsia="ja-JP"/>
        </w:rPr>
        <w:t xml:space="preserve">During the SI, with </w:t>
      </w:r>
      <w:r w:rsidRPr="00476057">
        <w:rPr>
          <w:rFonts w:eastAsia="ＭＳ 明朝"/>
          <w:lang w:eastAsia="ja-JP"/>
        </w:rPr>
        <w:t>intent</w:t>
      </w:r>
      <w:r w:rsidRPr="0035172C">
        <w:rPr>
          <w:rFonts w:eastAsia="ＭＳ 明朝"/>
          <w:lang w:eastAsia="ja-JP"/>
        </w:rPr>
        <w:t xml:space="preserve"> to provide enough processing time for the HARQ feedback which is transmitted in a shared COT with the corresponding PDSCH, it was identified as beneficial to support</w:t>
      </w:r>
      <w:bookmarkStart w:id="9" w:name="OLE_LINK16"/>
      <w:bookmarkStart w:id="10" w:name="OLE_LINK17"/>
      <w:bookmarkStart w:id="11" w:name="OLE_LINK18"/>
      <w:r w:rsidRPr="0035172C">
        <w:rPr>
          <w:rFonts w:eastAsia="ＭＳ 明朝"/>
          <w:lang w:eastAsia="ja-JP"/>
        </w:rPr>
        <w:t xml:space="preserve"> </w:t>
      </w:r>
      <w:bookmarkEnd w:id="9"/>
      <w:bookmarkEnd w:id="10"/>
      <w:bookmarkEnd w:id="11"/>
      <w:r>
        <w:rPr>
          <w:rFonts w:eastAsia="ＭＳ 明朝"/>
          <w:lang w:eastAsia="ja-JP"/>
        </w:rPr>
        <w:t xml:space="preserve">UL/DL </w:t>
      </w:r>
      <w:r w:rsidRPr="0035172C">
        <w:rPr>
          <w:rFonts w:eastAsia="ＭＳ 明朝"/>
          <w:lang w:eastAsia="ja-JP"/>
        </w:rPr>
        <w:t>transmissions occupy</w:t>
      </w:r>
      <w:r>
        <w:rPr>
          <w:rFonts w:eastAsia="ＭＳ 明朝"/>
          <w:lang w:eastAsia="ja-JP"/>
        </w:rPr>
        <w:t>ing</w:t>
      </w:r>
      <w:r w:rsidR="00D349D1">
        <w:rPr>
          <w:rFonts w:eastAsia="ＭＳ 明朝"/>
          <w:lang w:eastAsia="ja-JP"/>
        </w:rPr>
        <w:t xml:space="preserve"> the time between</w:t>
      </w:r>
      <w:r w:rsidRPr="0035172C">
        <w:rPr>
          <w:rFonts w:eastAsia="ＭＳ 明朝"/>
          <w:lang w:eastAsia="ja-JP"/>
        </w:rPr>
        <w:t xml:space="preserve"> the PDSCH</w:t>
      </w:r>
      <w:r w:rsidR="00D349D1">
        <w:rPr>
          <w:rFonts w:eastAsia="ＭＳ 明朝"/>
          <w:lang w:eastAsia="ja-JP"/>
        </w:rPr>
        <w:t xml:space="preserve"> and the PUCCH with the corresponding HARQ A/N</w:t>
      </w:r>
      <w:r w:rsidRPr="0035172C">
        <w:rPr>
          <w:rFonts w:eastAsia="ＭＳ 明朝"/>
          <w:lang w:eastAsia="ja-JP"/>
        </w:rPr>
        <w:t xml:space="preserve">. </w:t>
      </w:r>
      <w:r w:rsidR="00D349D1">
        <w:rPr>
          <w:rFonts w:eastAsia="ＭＳ 明朝"/>
          <w:lang w:eastAsia="ja-JP"/>
        </w:rPr>
        <w:t>A</w:t>
      </w:r>
      <w:r w:rsidR="00853023">
        <w:rPr>
          <w:rFonts w:eastAsia="ＭＳ 明朝"/>
          <w:lang w:eastAsia="ja-JP"/>
        </w:rPr>
        <w:t xml:space="preserve"> two-stage granted PUSCH</w:t>
      </w:r>
      <w:r w:rsidR="00D349D1">
        <w:rPr>
          <w:rFonts w:eastAsia="ＭＳ 明朝"/>
          <w:lang w:eastAsia="ja-JP"/>
        </w:rPr>
        <w:t xml:space="preserve"> can </w:t>
      </w:r>
      <w:r w:rsidR="00B72767">
        <w:rPr>
          <w:rFonts w:eastAsia="ＭＳ 明朝"/>
          <w:lang w:eastAsia="ja-JP"/>
        </w:rPr>
        <w:t>also be used for such a purpose</w:t>
      </w:r>
      <w:r w:rsidR="001F5B38">
        <w:rPr>
          <w:rFonts w:eastAsia="ＭＳ 明朝"/>
          <w:lang w:eastAsia="ja-JP"/>
        </w:rPr>
        <w:t xml:space="preserve"> </w:t>
      </w:r>
      <w:r w:rsidR="001F5B38">
        <w:rPr>
          <w:rFonts w:eastAsiaTheme="minorEastAsia"/>
          <w:lang w:eastAsia="zh-CN"/>
        </w:rPr>
        <w:t>as shown in Figure 4</w:t>
      </w:r>
      <w:r w:rsidR="00853023">
        <w:rPr>
          <w:rFonts w:eastAsia="ＭＳ 明朝"/>
          <w:lang w:eastAsia="ja-JP"/>
        </w:rPr>
        <w:t>. After</w:t>
      </w:r>
      <w:r>
        <w:rPr>
          <w:rFonts w:eastAsia="ＭＳ 明朝"/>
          <w:lang w:eastAsia="ja-JP"/>
        </w:rPr>
        <w:t xml:space="preserve"> </w:t>
      </w:r>
      <w:r w:rsidR="00853023">
        <w:rPr>
          <w:rFonts w:eastAsia="ＭＳ 明朝"/>
          <w:lang w:eastAsia="ja-JP"/>
        </w:rPr>
        <w:t xml:space="preserve">the UE prepared a </w:t>
      </w:r>
      <w:r>
        <w:rPr>
          <w:rFonts w:eastAsia="ＭＳ 明朝"/>
          <w:lang w:eastAsia="ja-JP"/>
        </w:rPr>
        <w:t xml:space="preserve">PUSCH </w:t>
      </w:r>
      <w:r w:rsidR="00853023">
        <w:rPr>
          <w:rFonts w:eastAsia="ＭＳ 明朝"/>
          <w:lang w:eastAsia="ja-JP"/>
        </w:rPr>
        <w:t xml:space="preserve">according to </w:t>
      </w:r>
      <w:r>
        <w:rPr>
          <w:rFonts w:eastAsia="ＭＳ 明朝"/>
          <w:lang w:eastAsia="ja-JP"/>
        </w:rPr>
        <w:t xml:space="preserve">the first-stage grant, </w:t>
      </w:r>
      <w:r w:rsidR="001F5B38">
        <w:rPr>
          <w:rFonts w:eastAsia="ＭＳ 明朝"/>
          <w:lang w:eastAsia="ja-JP"/>
        </w:rPr>
        <w:t xml:space="preserve">the </w:t>
      </w:r>
      <w:r>
        <w:rPr>
          <w:rFonts w:eastAsia="ＭＳ 明朝"/>
          <w:lang w:eastAsia="ja-JP"/>
        </w:rPr>
        <w:t xml:space="preserve">gNB can trigger </w:t>
      </w:r>
      <w:r w:rsidR="00853023">
        <w:rPr>
          <w:rFonts w:eastAsia="ＭＳ 明朝"/>
          <w:lang w:eastAsia="ja-JP"/>
        </w:rPr>
        <w:t>the transmission of the PUSCH</w:t>
      </w:r>
      <w:r>
        <w:rPr>
          <w:rFonts w:eastAsia="ＭＳ 明朝"/>
          <w:lang w:eastAsia="ja-JP"/>
        </w:rPr>
        <w:t xml:space="preserve"> whenever needed</w:t>
      </w:r>
      <w:r w:rsidR="00653D44">
        <w:rPr>
          <w:rFonts w:eastAsiaTheme="minorEastAsia"/>
          <w:lang w:eastAsia="zh-CN"/>
        </w:rPr>
        <w:t xml:space="preserve">. </w:t>
      </w:r>
    </w:p>
    <w:p w14:paraId="5A81A154" w14:textId="77777777" w:rsidR="00592637" w:rsidRPr="00816D02" w:rsidRDefault="00592637" w:rsidP="00653D44">
      <w:pPr>
        <w:jc w:val="center"/>
        <w:rPr>
          <w:rFonts w:eastAsia="ＭＳ 明朝"/>
          <w:lang w:eastAsia="ja-JP"/>
        </w:rPr>
      </w:pPr>
    </w:p>
    <w:p w14:paraId="6BD55D7B" w14:textId="22D6F84E" w:rsidR="00653D44" w:rsidRPr="0035172C" w:rsidRDefault="00653D44" w:rsidP="00653D44">
      <w:pPr>
        <w:jc w:val="both"/>
        <w:rPr>
          <w:rFonts w:eastAsia="ＭＳ 明朝"/>
          <w:b/>
          <w:lang w:eastAsia="ja-JP"/>
        </w:rPr>
      </w:pPr>
      <w:bookmarkStart w:id="12" w:name="OLE_LINK116"/>
      <w:bookmarkStart w:id="13" w:name="OLE_LINK117"/>
      <w:bookmarkStart w:id="14" w:name="OLE_LINK118"/>
      <w:r w:rsidRPr="0035172C">
        <w:rPr>
          <w:rFonts w:eastAsia="ＭＳ 明朝"/>
          <w:b/>
          <w:lang w:eastAsia="ja-JP"/>
        </w:rPr>
        <w:t xml:space="preserve">Proposal </w:t>
      </w:r>
      <w:r w:rsidR="00B344FB">
        <w:rPr>
          <w:rFonts w:eastAsia="ＭＳ 明朝"/>
          <w:b/>
          <w:lang w:eastAsia="ja-JP"/>
        </w:rPr>
        <w:t>6</w:t>
      </w:r>
      <w:r>
        <w:rPr>
          <w:rFonts w:eastAsia="ＭＳ 明朝"/>
          <w:b/>
          <w:lang w:eastAsia="ja-JP"/>
        </w:rPr>
        <w:t xml:space="preserve">: </w:t>
      </w:r>
      <w:bookmarkEnd w:id="12"/>
      <w:bookmarkEnd w:id="13"/>
      <w:bookmarkEnd w:id="14"/>
      <w:r w:rsidR="00433B3F">
        <w:rPr>
          <w:rFonts w:eastAsia="ＭＳ 明朝"/>
          <w:b/>
          <w:lang w:eastAsia="ja-JP"/>
        </w:rPr>
        <w:t>NR-U s</w:t>
      </w:r>
      <w:r>
        <w:rPr>
          <w:rFonts w:eastAsia="ＭＳ 明朝"/>
          <w:b/>
          <w:lang w:eastAsia="ja-JP"/>
        </w:rPr>
        <w:t>upport</w:t>
      </w:r>
      <w:r w:rsidR="00433B3F">
        <w:rPr>
          <w:rFonts w:eastAsia="ＭＳ 明朝"/>
          <w:b/>
          <w:lang w:eastAsia="ja-JP"/>
        </w:rPr>
        <w:t>s two-stage grant mechanism</w:t>
      </w:r>
      <w:r>
        <w:rPr>
          <w:rFonts w:eastAsia="ＭＳ 明朝"/>
          <w:b/>
          <w:lang w:eastAsia="ja-JP"/>
        </w:rPr>
        <w:t>.</w:t>
      </w:r>
    </w:p>
    <w:p w14:paraId="7370345D" w14:textId="77777777" w:rsidR="00653D44" w:rsidRPr="0035172C" w:rsidRDefault="00653D44" w:rsidP="00653D44">
      <w:pPr>
        <w:rPr>
          <w:rFonts w:eastAsiaTheme="minorEastAsia"/>
          <w:lang w:eastAsia="zh-CN"/>
        </w:rPr>
      </w:pPr>
    </w:p>
    <w:p w14:paraId="49C3AB00" w14:textId="77777777" w:rsidR="00951599" w:rsidRPr="00653D44" w:rsidRDefault="00951599" w:rsidP="00A51918">
      <w:pPr>
        <w:rPr>
          <w:rFonts w:eastAsiaTheme="minorEastAsia"/>
          <w:lang w:eastAsia="zh-CN"/>
        </w:rPr>
      </w:pPr>
    </w:p>
    <w:p w14:paraId="6D88349C" w14:textId="77777777" w:rsidR="00CB69D9" w:rsidRDefault="00CB69D9" w:rsidP="00480070">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1E09ED43" w14:textId="7E0B7B91" w:rsidR="009B1A04" w:rsidRDefault="009B1A04" w:rsidP="00844041">
      <w:pPr>
        <w:jc w:val="both"/>
        <w:rPr>
          <w:rFonts w:eastAsia="SimSun"/>
          <w:szCs w:val="20"/>
          <w:lang w:eastAsia="zh-CN"/>
        </w:rPr>
      </w:pPr>
      <w:r w:rsidRPr="009B1A04">
        <w:rPr>
          <w:rFonts w:eastAsia="SimSun"/>
          <w:szCs w:val="20"/>
          <w:lang w:eastAsia="zh-CN"/>
        </w:rPr>
        <w:t xml:space="preserve">In this contribution, we discussed </w:t>
      </w:r>
      <w:r w:rsidR="003E39CC">
        <w:rPr>
          <w:rFonts w:eastAsia="SimSun"/>
          <w:szCs w:val="20"/>
          <w:lang w:eastAsia="zh-CN"/>
        </w:rPr>
        <w:t>scheduling/HARQ enhancements for NR-U</w:t>
      </w:r>
      <w:r w:rsidRPr="009B1A04">
        <w:rPr>
          <w:rFonts w:eastAsia="SimSun"/>
          <w:szCs w:val="20"/>
          <w:lang w:eastAsia="zh-CN"/>
        </w:rPr>
        <w:t xml:space="preserve">. </w:t>
      </w:r>
      <w:r>
        <w:rPr>
          <w:rFonts w:eastAsia="SimSun"/>
          <w:szCs w:val="20"/>
          <w:lang w:eastAsia="zh-CN"/>
        </w:rPr>
        <w:t>The proposals and observations are summarized as follow</w:t>
      </w:r>
      <w:r w:rsidR="00F764C5">
        <w:rPr>
          <w:rFonts w:eastAsia="SimSun"/>
          <w:szCs w:val="20"/>
          <w:lang w:eastAsia="zh-CN"/>
        </w:rPr>
        <w:t>s</w:t>
      </w:r>
      <w:r w:rsidRPr="009B1A04">
        <w:rPr>
          <w:rFonts w:eastAsia="SimSun"/>
          <w:szCs w:val="20"/>
          <w:lang w:eastAsia="zh-CN"/>
        </w:rPr>
        <w:t>,</w:t>
      </w:r>
    </w:p>
    <w:p w14:paraId="0FD65AE0" w14:textId="77777777" w:rsidR="009B1A04" w:rsidRDefault="009B1A04" w:rsidP="00844041">
      <w:pPr>
        <w:jc w:val="both"/>
        <w:rPr>
          <w:rFonts w:eastAsiaTheme="minorEastAsia"/>
          <w:b/>
          <w:lang w:val="en-GB" w:eastAsia="zh-CN"/>
        </w:rPr>
      </w:pPr>
    </w:p>
    <w:p w14:paraId="5C8C8F80" w14:textId="77777777" w:rsidR="00A47E79" w:rsidRDefault="00A47E79" w:rsidP="00A47E79">
      <w:pPr>
        <w:jc w:val="both"/>
        <w:rPr>
          <w:b/>
          <w:lang w:val="en-GB" w:eastAsia="zh-CN"/>
        </w:rPr>
      </w:pPr>
      <w:r w:rsidRPr="002E76F4">
        <w:rPr>
          <w:b/>
          <w:lang w:val="en-GB" w:eastAsia="zh-CN"/>
        </w:rPr>
        <w:t xml:space="preserve">Proposal 1: </w:t>
      </w:r>
      <w:r>
        <w:rPr>
          <w:b/>
          <w:lang w:val="en-GB" w:eastAsia="zh-CN"/>
        </w:rPr>
        <w:t>T-DAI for the group other than the scheduled group can be included in the DCI by RRC configuration.</w:t>
      </w:r>
    </w:p>
    <w:p w14:paraId="334E43D2" w14:textId="77777777" w:rsidR="00A47E79" w:rsidRPr="00A47E79" w:rsidRDefault="00A47E79" w:rsidP="00844041">
      <w:pPr>
        <w:jc w:val="both"/>
        <w:rPr>
          <w:rFonts w:eastAsiaTheme="minorEastAsia"/>
          <w:b/>
          <w:lang w:val="en-GB" w:eastAsia="zh-CN"/>
        </w:rPr>
      </w:pPr>
    </w:p>
    <w:p w14:paraId="2BF4358A" w14:textId="77777777" w:rsidR="00A47E79" w:rsidRPr="00347353" w:rsidRDefault="00A47E79" w:rsidP="00A47E79">
      <w:pPr>
        <w:jc w:val="both"/>
        <w:rPr>
          <w:rFonts w:eastAsia="ＭＳ 明朝"/>
          <w:lang w:eastAsia="ja-JP"/>
        </w:rPr>
      </w:pPr>
      <w:r>
        <w:rPr>
          <w:b/>
          <w:lang w:val="en-GB" w:eastAsia="zh-CN"/>
        </w:rPr>
        <w:lastRenderedPageBreak/>
        <w:t>Observation</w:t>
      </w:r>
      <w:r w:rsidRPr="002E76F4">
        <w:rPr>
          <w:b/>
          <w:lang w:val="en-GB" w:eastAsia="zh-CN"/>
        </w:rPr>
        <w:t xml:space="preserve"> 1:</w:t>
      </w:r>
      <w:r>
        <w:rPr>
          <w:b/>
          <w:lang w:val="en-GB" w:eastAsia="zh-CN"/>
        </w:rPr>
        <w:t xml:space="preserve"> Increasing the number of PDSCH groups from 2 to 4 can not only provide more flexibility and agility for gNB scheduling but also help to mitigate the problem of consecutive miss detection of PDCCHs.</w:t>
      </w:r>
    </w:p>
    <w:p w14:paraId="52B6ACA6" w14:textId="77777777" w:rsidR="00A47E79" w:rsidRDefault="00A47E79" w:rsidP="00A47E79">
      <w:pPr>
        <w:jc w:val="both"/>
        <w:rPr>
          <w:b/>
          <w:lang w:val="en-GB" w:eastAsia="ja-JP"/>
        </w:rPr>
      </w:pPr>
    </w:p>
    <w:p w14:paraId="450A3B04" w14:textId="77777777" w:rsidR="00A47E79" w:rsidRDefault="00A47E79" w:rsidP="00A47E79">
      <w:pPr>
        <w:jc w:val="both"/>
        <w:rPr>
          <w:b/>
          <w:lang w:val="en-GB" w:eastAsia="zh-CN"/>
        </w:rPr>
      </w:pPr>
      <w:r>
        <w:rPr>
          <w:b/>
          <w:lang w:val="en-GB" w:eastAsia="zh-CN"/>
        </w:rPr>
        <w:t>Proposal 2: M</w:t>
      </w:r>
      <w:r w:rsidRPr="00EE4016">
        <w:rPr>
          <w:b/>
          <w:lang w:val="en-GB" w:eastAsia="zh-CN"/>
        </w:rPr>
        <w:t xml:space="preserve">aximum number of </w:t>
      </w:r>
      <w:r>
        <w:rPr>
          <w:b/>
          <w:lang w:val="en-GB" w:eastAsia="zh-CN"/>
        </w:rPr>
        <w:t xml:space="preserve">the PDSCH </w:t>
      </w:r>
      <w:r w:rsidRPr="00EE4016">
        <w:rPr>
          <w:b/>
          <w:lang w:val="en-GB" w:eastAsia="zh-CN"/>
        </w:rPr>
        <w:t>groups</w:t>
      </w:r>
      <w:r>
        <w:rPr>
          <w:b/>
          <w:lang w:val="en-GB" w:eastAsia="zh-CN"/>
        </w:rPr>
        <w:t xml:space="preserve"> for dynamic HARQ codebook is 4.</w:t>
      </w:r>
    </w:p>
    <w:p w14:paraId="23C7F464" w14:textId="77777777" w:rsidR="00A47E79" w:rsidRDefault="00A47E79" w:rsidP="00A47E79">
      <w:pPr>
        <w:jc w:val="both"/>
        <w:rPr>
          <w:rFonts w:eastAsiaTheme="minorEastAsia"/>
          <w:highlight w:val="yellow"/>
          <w:u w:val="single"/>
          <w:lang w:val="en-GB" w:eastAsia="zh-CN"/>
        </w:rPr>
      </w:pPr>
      <w:r w:rsidRPr="002E76F4">
        <w:rPr>
          <w:b/>
          <w:lang w:val="en-GB" w:eastAsia="zh-CN"/>
        </w:rPr>
        <w:t xml:space="preserve">Proposal </w:t>
      </w:r>
      <w:r>
        <w:rPr>
          <w:b/>
          <w:lang w:val="en-GB" w:eastAsia="zh-CN"/>
        </w:rPr>
        <w:t>3</w:t>
      </w:r>
      <w:r w:rsidRPr="002E76F4">
        <w:rPr>
          <w:b/>
          <w:lang w:val="en-GB" w:eastAsia="zh-CN"/>
        </w:rPr>
        <w:t>:</w:t>
      </w:r>
      <w:r>
        <w:rPr>
          <w:b/>
          <w:lang w:val="en-GB" w:eastAsia="zh-CN"/>
        </w:rPr>
        <w:t xml:space="preserve"> In addition to the DCI scheduling a PDSCH, a new UE-specific DCI scheduling neither PDSCH nor PUSCH is defined for requesting HARQ feedback. The new DCI may request HARQ feedback for up to 4 PDSCH groups. </w:t>
      </w:r>
    </w:p>
    <w:p w14:paraId="4E113CE2" w14:textId="77777777" w:rsidR="00B344FB" w:rsidRDefault="00B344FB" w:rsidP="00B344FB">
      <w:pPr>
        <w:jc w:val="both"/>
        <w:rPr>
          <w:b/>
          <w:lang w:val="en-GB" w:eastAsia="zh-CN"/>
        </w:rPr>
      </w:pPr>
      <w:r w:rsidRPr="00EB209E">
        <w:rPr>
          <w:b/>
          <w:lang w:val="en-GB" w:eastAsia="zh-CN"/>
        </w:rPr>
        <w:t xml:space="preserve">Proposal </w:t>
      </w:r>
      <w:r>
        <w:rPr>
          <w:b/>
          <w:lang w:val="en-GB" w:eastAsia="zh-CN"/>
        </w:rPr>
        <w:t>4</w:t>
      </w:r>
      <w:r w:rsidRPr="00EB209E">
        <w:rPr>
          <w:b/>
          <w:lang w:val="en-GB" w:eastAsia="zh-CN"/>
        </w:rPr>
        <w:t xml:space="preserve">: </w:t>
      </w:r>
      <w:r>
        <w:rPr>
          <w:b/>
          <w:lang w:val="en-GB" w:eastAsia="zh-CN"/>
        </w:rPr>
        <w:t>T</w:t>
      </w:r>
      <w:r w:rsidRPr="00EB209E">
        <w:rPr>
          <w:b/>
          <w:lang w:val="en-GB" w:eastAsia="zh-CN"/>
        </w:rPr>
        <w:t>he number of bits for PDSCH-to-HARQ-timing-indicator field</w:t>
      </w:r>
      <w:r>
        <w:rPr>
          <w:b/>
          <w:lang w:val="en-GB" w:eastAsia="zh-CN"/>
        </w:rPr>
        <w:t xml:space="preserve"> can be configured as 4 for NR-U</w:t>
      </w:r>
      <w:r w:rsidRPr="00EB209E">
        <w:rPr>
          <w:b/>
          <w:lang w:val="en-GB" w:eastAsia="zh-CN"/>
        </w:rPr>
        <w:t>.</w:t>
      </w:r>
    </w:p>
    <w:p w14:paraId="799915FC" w14:textId="77777777" w:rsidR="001F5B38" w:rsidRPr="00B344FB" w:rsidRDefault="001F5B38" w:rsidP="001F5B38">
      <w:pPr>
        <w:jc w:val="both"/>
        <w:rPr>
          <w:b/>
          <w:lang w:eastAsia="zh-CN"/>
        </w:rPr>
      </w:pPr>
      <w:r w:rsidRPr="00EB209E">
        <w:rPr>
          <w:b/>
          <w:lang w:val="en-GB" w:eastAsia="zh-CN"/>
        </w:rPr>
        <w:t xml:space="preserve">Proposal </w:t>
      </w:r>
      <w:r>
        <w:rPr>
          <w:b/>
          <w:lang w:val="en-GB" w:eastAsia="zh-CN"/>
        </w:rPr>
        <w:t>5</w:t>
      </w:r>
      <w:r w:rsidRPr="00EB209E">
        <w:rPr>
          <w:b/>
          <w:lang w:val="en-GB" w:eastAsia="zh-CN"/>
        </w:rPr>
        <w:t xml:space="preserve">: </w:t>
      </w:r>
      <w:r>
        <w:rPr>
          <w:b/>
          <w:lang w:eastAsia="zh-CN"/>
        </w:rPr>
        <w:t>W</w:t>
      </w:r>
      <w:r w:rsidRPr="00B344FB">
        <w:rPr>
          <w:b/>
          <w:lang w:eastAsia="zh-CN"/>
        </w:rPr>
        <w:t>hen</w:t>
      </w:r>
      <w:r>
        <w:rPr>
          <w:b/>
          <w:lang w:eastAsia="zh-CN"/>
        </w:rPr>
        <w:t xml:space="preserve"> a</w:t>
      </w:r>
      <w:r w:rsidRPr="00B344FB">
        <w:rPr>
          <w:b/>
          <w:lang w:eastAsia="zh-CN"/>
        </w:rPr>
        <w:t xml:space="preserve"> PUCCH overlaps with a PUSCH</w:t>
      </w:r>
      <w:r>
        <w:rPr>
          <w:b/>
          <w:lang w:eastAsia="ja-JP"/>
        </w:rPr>
        <w:t xml:space="preserve"> which starts </w:t>
      </w:r>
      <w:r>
        <w:rPr>
          <w:rFonts w:hint="eastAsia"/>
          <w:b/>
          <w:lang w:eastAsia="ja-JP"/>
        </w:rPr>
        <w:t>at</w:t>
      </w:r>
      <w:r>
        <w:rPr>
          <w:b/>
          <w:lang w:eastAsia="ja-JP"/>
        </w:rPr>
        <w:t xml:space="preserve"> a different symbol</w:t>
      </w:r>
      <w:r>
        <w:rPr>
          <w:b/>
          <w:lang w:eastAsia="zh-CN"/>
        </w:rPr>
        <w:t>,</w:t>
      </w:r>
      <w:r w:rsidRPr="00B344FB">
        <w:rPr>
          <w:b/>
          <w:lang w:eastAsia="zh-CN"/>
        </w:rPr>
        <w:t xml:space="preserve"> </w:t>
      </w:r>
      <w:r>
        <w:rPr>
          <w:b/>
          <w:lang w:eastAsia="zh-CN"/>
        </w:rPr>
        <w:t>the</w:t>
      </w:r>
      <w:r w:rsidRPr="00B344FB">
        <w:rPr>
          <w:b/>
          <w:lang w:eastAsia="zh-CN"/>
        </w:rPr>
        <w:t xml:space="preserve"> UE can transmit the PUCCH if the LBT for </w:t>
      </w:r>
      <w:r>
        <w:rPr>
          <w:b/>
          <w:lang w:eastAsia="zh-CN"/>
        </w:rPr>
        <w:t>PUCCH succeeds</w:t>
      </w:r>
      <w:r w:rsidRPr="00B344FB">
        <w:rPr>
          <w:b/>
          <w:lang w:eastAsia="zh-CN"/>
        </w:rPr>
        <w:t>.</w:t>
      </w:r>
    </w:p>
    <w:p w14:paraId="17D5BEF5" w14:textId="76257893" w:rsidR="00F764C5" w:rsidRPr="0035172C" w:rsidRDefault="00F764C5" w:rsidP="00F764C5">
      <w:pPr>
        <w:jc w:val="both"/>
        <w:rPr>
          <w:rFonts w:eastAsia="ＭＳ 明朝"/>
          <w:b/>
          <w:lang w:eastAsia="ja-JP"/>
        </w:rPr>
      </w:pPr>
      <w:r w:rsidRPr="0035172C">
        <w:rPr>
          <w:rFonts w:eastAsia="ＭＳ 明朝"/>
          <w:b/>
          <w:lang w:eastAsia="ja-JP"/>
        </w:rPr>
        <w:t xml:space="preserve">Proposal </w:t>
      </w:r>
      <w:r w:rsidR="00B344FB">
        <w:rPr>
          <w:rFonts w:eastAsia="ＭＳ 明朝"/>
          <w:b/>
          <w:lang w:eastAsia="ja-JP"/>
        </w:rPr>
        <w:t>6</w:t>
      </w:r>
      <w:r>
        <w:rPr>
          <w:rFonts w:eastAsia="ＭＳ 明朝"/>
          <w:b/>
          <w:lang w:eastAsia="ja-JP"/>
        </w:rPr>
        <w:t>: NR-U supports two-stage grant mechanism.</w:t>
      </w:r>
    </w:p>
    <w:p w14:paraId="05C59D78" w14:textId="77777777" w:rsidR="00F764C5" w:rsidRPr="00F764C5" w:rsidRDefault="00F764C5" w:rsidP="005143F1">
      <w:pPr>
        <w:pStyle w:val="a5"/>
        <w:spacing w:afterLines="50" w:after="163"/>
        <w:jc w:val="both"/>
        <w:rPr>
          <w:sz w:val="20"/>
          <w:szCs w:val="20"/>
          <w:lang w:val="en-GB"/>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1AAA4DB6" w14:textId="79E368F1" w:rsidR="008A0417" w:rsidRPr="00B344FB" w:rsidRDefault="001018CD" w:rsidP="00436EEA">
      <w:pPr>
        <w:tabs>
          <w:tab w:val="left" w:pos="0"/>
          <w:tab w:val="left" w:pos="230"/>
          <w:tab w:val="num" w:pos="1545"/>
        </w:tabs>
        <w:spacing w:after="120"/>
        <w:jc w:val="both"/>
        <w:rPr>
          <w:rFonts w:eastAsia="SimSun"/>
          <w:sz w:val="20"/>
          <w:szCs w:val="20"/>
          <w:lang w:eastAsia="zh-CN"/>
        </w:rPr>
      </w:pPr>
      <w:r>
        <w:rPr>
          <w:rFonts w:eastAsia="ＭＳ 明朝" w:hint="eastAsia"/>
          <w:sz w:val="20"/>
          <w:szCs w:val="20"/>
          <w:lang w:eastAsia="ja-JP"/>
        </w:rPr>
        <w:t xml:space="preserve">[1] </w:t>
      </w:r>
      <w:r w:rsidR="0084150C">
        <w:rPr>
          <w:rFonts w:eastAsia="SimSun"/>
          <w:sz w:val="20"/>
          <w:szCs w:val="20"/>
          <w:lang w:eastAsia="zh-CN"/>
        </w:rPr>
        <w:t>RAN1 chairman’s Notes, 3GPP TSG RAN WG Meeting#97</w:t>
      </w:r>
      <w:r w:rsidR="00436EEA">
        <w:rPr>
          <w:rFonts w:eastAsia="SimSun"/>
          <w:sz w:val="20"/>
          <w:szCs w:val="20"/>
          <w:lang w:eastAsia="zh-CN"/>
        </w:rPr>
        <w:t xml:space="preserve">, </w:t>
      </w:r>
      <w:r w:rsidR="0084150C">
        <w:rPr>
          <w:rFonts w:eastAsia="SimSun"/>
          <w:sz w:val="20"/>
          <w:szCs w:val="20"/>
          <w:lang w:eastAsia="zh-CN"/>
        </w:rPr>
        <w:t>Reno</w:t>
      </w:r>
      <w:r w:rsidR="00436EEA">
        <w:rPr>
          <w:rFonts w:eastAsia="SimSun"/>
          <w:sz w:val="20"/>
          <w:szCs w:val="20"/>
          <w:lang w:eastAsia="zh-CN"/>
        </w:rPr>
        <w:t xml:space="preserve">, </w:t>
      </w:r>
      <w:r w:rsidR="0084150C">
        <w:rPr>
          <w:rFonts w:eastAsia="SimSun"/>
          <w:sz w:val="20"/>
          <w:szCs w:val="20"/>
          <w:lang w:eastAsia="zh-CN"/>
        </w:rPr>
        <w:t>USA</w:t>
      </w:r>
      <w:r w:rsidR="00436EEA">
        <w:rPr>
          <w:rFonts w:eastAsia="SimSun"/>
          <w:sz w:val="20"/>
          <w:szCs w:val="20"/>
          <w:lang w:eastAsia="zh-CN"/>
        </w:rPr>
        <w:t xml:space="preserve">, </w:t>
      </w:r>
      <w:r w:rsidR="0084150C">
        <w:rPr>
          <w:rFonts w:eastAsia="SimSun"/>
          <w:sz w:val="20"/>
          <w:szCs w:val="20"/>
          <w:lang w:eastAsia="zh-CN"/>
        </w:rPr>
        <w:t>May</w:t>
      </w:r>
      <w:r w:rsidR="00436EEA">
        <w:rPr>
          <w:rFonts w:eastAsia="SimSun"/>
          <w:sz w:val="20"/>
          <w:szCs w:val="20"/>
          <w:lang w:eastAsia="zh-CN"/>
        </w:rPr>
        <w:t xml:space="preserve"> 2019</w:t>
      </w:r>
    </w:p>
    <w:bookmarkEnd w:id="0"/>
    <w:bookmarkEnd w:id="1"/>
    <w:bookmarkEnd w:id="3"/>
    <w:p w14:paraId="176E4ACB" w14:textId="46088519" w:rsidR="009B381F" w:rsidRPr="00B344FB" w:rsidRDefault="009B381F" w:rsidP="009B381F">
      <w:pPr>
        <w:tabs>
          <w:tab w:val="left" w:pos="0"/>
          <w:tab w:val="left" w:pos="230"/>
          <w:tab w:val="num" w:pos="1545"/>
        </w:tabs>
        <w:spacing w:after="120"/>
        <w:jc w:val="both"/>
        <w:rPr>
          <w:rFonts w:eastAsia="SimSun"/>
          <w:sz w:val="20"/>
          <w:szCs w:val="20"/>
          <w:lang w:eastAsia="zh-CN"/>
        </w:rPr>
      </w:pPr>
      <w:r>
        <w:rPr>
          <w:rFonts w:hint="eastAsia"/>
          <w:sz w:val="20"/>
          <w:szCs w:val="20"/>
          <w:lang w:val="it-IT" w:eastAsia="ja-JP"/>
        </w:rPr>
        <w:t>[2]</w:t>
      </w:r>
      <w:r>
        <w:rPr>
          <w:sz w:val="20"/>
          <w:szCs w:val="20"/>
          <w:lang w:val="it-IT" w:eastAsia="ja-JP"/>
        </w:rPr>
        <w:t xml:space="preserve"> </w:t>
      </w:r>
      <w:r>
        <w:rPr>
          <w:rFonts w:eastAsia="SimSun"/>
          <w:sz w:val="20"/>
          <w:szCs w:val="20"/>
          <w:lang w:eastAsia="zh-CN"/>
        </w:rPr>
        <w:t>RAN1 chairman’s Notes, 3GPP TSG RAN WG Meeting#96bis, Xi’an, China, April 2019</w:t>
      </w:r>
    </w:p>
    <w:p w14:paraId="5B1C1D9E" w14:textId="5D621937" w:rsidR="00870391" w:rsidRPr="009B381F" w:rsidRDefault="00870391" w:rsidP="005143F1">
      <w:pPr>
        <w:pStyle w:val="a5"/>
        <w:spacing w:afterLines="50" w:after="163"/>
        <w:jc w:val="both"/>
        <w:rPr>
          <w:sz w:val="20"/>
          <w:szCs w:val="20"/>
          <w:lang w:eastAsia="ja-JP"/>
        </w:rPr>
      </w:pPr>
    </w:p>
    <w:p w14:paraId="67BE2321" w14:textId="2025A5CD" w:rsidR="00173C9B" w:rsidRPr="00870391" w:rsidRDefault="00173C9B" w:rsidP="00173C9B">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Pr>
          <w:rFonts w:ascii="Arial" w:eastAsia="ＭＳ Ｐゴシック" w:hAnsi="Arial"/>
          <w:b/>
          <w:kern w:val="32"/>
          <w:szCs w:val="20"/>
          <w:lang w:eastAsia="zh-CN"/>
        </w:rPr>
        <w:t>Annex</w:t>
      </w:r>
    </w:p>
    <w:p w14:paraId="2F36E363" w14:textId="3C934F33" w:rsidR="00173C9B" w:rsidRPr="00173C9B" w:rsidRDefault="00173C9B" w:rsidP="005143F1">
      <w:pPr>
        <w:pStyle w:val="a5"/>
        <w:spacing w:afterLines="50" w:after="163"/>
        <w:jc w:val="both"/>
        <w:rPr>
          <w:sz w:val="20"/>
          <w:szCs w:val="20"/>
          <w:u w:val="single"/>
          <w:lang w:val="it-IT" w:eastAsia="ja-JP"/>
        </w:rPr>
      </w:pPr>
      <w:r w:rsidRPr="00173C9B">
        <w:rPr>
          <w:rFonts w:hint="eastAsia"/>
          <w:sz w:val="20"/>
          <w:szCs w:val="20"/>
          <w:u w:val="single"/>
          <w:lang w:val="it-IT" w:eastAsia="ja-JP"/>
        </w:rPr>
        <w:t>Agreements in RAN1#</w:t>
      </w:r>
      <w:r w:rsidRPr="00173C9B">
        <w:rPr>
          <w:sz w:val="20"/>
          <w:szCs w:val="20"/>
          <w:u w:val="single"/>
          <w:lang w:val="it-IT" w:eastAsia="ja-JP"/>
        </w:rPr>
        <w:t>96b</w:t>
      </w:r>
      <w:r w:rsidR="004657CD">
        <w:rPr>
          <w:sz w:val="20"/>
          <w:szCs w:val="20"/>
          <w:u w:val="single"/>
          <w:lang w:val="it-IT" w:eastAsia="ja-JP"/>
        </w:rPr>
        <w:t>is [2]</w:t>
      </w:r>
    </w:p>
    <w:p w14:paraId="5EB6D83F" w14:textId="77777777" w:rsidR="00173C9B" w:rsidRPr="00603CE7" w:rsidRDefault="00173C9B" w:rsidP="00173C9B">
      <w:pPr>
        <w:rPr>
          <w:rFonts w:ascii="Times" w:eastAsia="Batang" w:hAnsi="Times"/>
          <w:i/>
          <w:sz w:val="20"/>
          <w:lang w:val="en-GB" w:eastAsia="x-none"/>
        </w:rPr>
      </w:pPr>
      <w:r w:rsidRPr="00603CE7">
        <w:rPr>
          <w:rFonts w:ascii="Times" w:eastAsia="Batang" w:hAnsi="Times"/>
          <w:i/>
          <w:sz w:val="20"/>
          <w:highlight w:val="green"/>
          <w:lang w:val="en-GB" w:eastAsia="x-none"/>
        </w:rPr>
        <w:t>Agreement:</w:t>
      </w:r>
    </w:p>
    <w:p w14:paraId="2792C2E1" w14:textId="77777777" w:rsidR="00173C9B" w:rsidRPr="00603CE7" w:rsidRDefault="00173C9B" w:rsidP="00173C9B">
      <w:pPr>
        <w:rPr>
          <w:rFonts w:ascii="Times" w:eastAsia="Batang" w:hAnsi="Times"/>
          <w:i/>
          <w:sz w:val="20"/>
          <w:lang w:val="en-GB"/>
        </w:rPr>
      </w:pPr>
      <w:r w:rsidRPr="00603CE7">
        <w:rPr>
          <w:rFonts w:ascii="Times" w:eastAsia="Batang" w:hAnsi="Times"/>
          <w:i/>
          <w:sz w:val="20"/>
          <w:lang w:val="en-GB"/>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444AEAFC" w14:textId="77777777" w:rsidR="00173C9B" w:rsidRPr="00603CE7" w:rsidRDefault="00173C9B" w:rsidP="00173C9B">
      <w:pPr>
        <w:rPr>
          <w:rFonts w:ascii="Times" w:eastAsia="Batang" w:hAnsi="Times"/>
          <w:i/>
          <w:sz w:val="20"/>
          <w:lang w:val="en-GB" w:eastAsia="x-none"/>
        </w:rPr>
      </w:pPr>
    </w:p>
    <w:p w14:paraId="092596B3" w14:textId="77777777" w:rsidR="00173C9B" w:rsidRPr="00603CE7" w:rsidRDefault="00173C9B" w:rsidP="00173C9B">
      <w:pPr>
        <w:rPr>
          <w:rFonts w:ascii="Times" w:eastAsia="Batang" w:hAnsi="Times"/>
          <w:i/>
          <w:sz w:val="20"/>
          <w:lang w:val="en-GB" w:eastAsia="x-none"/>
        </w:rPr>
      </w:pPr>
      <w:r w:rsidRPr="00603CE7">
        <w:rPr>
          <w:rFonts w:ascii="Times" w:eastAsia="Batang" w:hAnsi="Times"/>
          <w:i/>
          <w:sz w:val="20"/>
          <w:highlight w:val="green"/>
          <w:lang w:val="en-GB" w:eastAsia="x-none"/>
        </w:rPr>
        <w:t>Agreement:</w:t>
      </w:r>
      <w:bookmarkStart w:id="15" w:name="_GoBack"/>
      <w:bookmarkEnd w:id="15"/>
    </w:p>
    <w:p w14:paraId="0212F9A5" w14:textId="77777777" w:rsidR="00173C9B" w:rsidRPr="00603CE7" w:rsidRDefault="00173C9B" w:rsidP="00173C9B">
      <w:pPr>
        <w:rPr>
          <w:rFonts w:ascii="Times" w:eastAsia="Batang" w:hAnsi="Times"/>
          <w:i/>
          <w:sz w:val="20"/>
          <w:lang w:val="en-GB" w:eastAsia="x-none"/>
        </w:rPr>
      </w:pPr>
      <w:r w:rsidRPr="00603CE7">
        <w:rPr>
          <w:rFonts w:ascii="Times" w:eastAsia="Batang" w:hAnsi="Times"/>
          <w:i/>
          <w:sz w:val="20"/>
          <w:lang w:val="en-GB" w:eastAsia="x-none"/>
        </w:rPr>
        <w:t>Restrict further discussion on HARQ codebook to the following:</w:t>
      </w:r>
    </w:p>
    <w:p w14:paraId="2CFFCD4A" w14:textId="77777777" w:rsidR="00173C9B" w:rsidRPr="00603CE7" w:rsidRDefault="00173C9B" w:rsidP="00173C9B">
      <w:pPr>
        <w:numPr>
          <w:ilvl w:val="0"/>
          <w:numId w:val="47"/>
        </w:numPr>
        <w:rPr>
          <w:rFonts w:ascii="Times" w:eastAsia="Batang" w:hAnsi="Times"/>
          <w:bCs/>
          <w:i/>
          <w:sz w:val="20"/>
          <w:lang w:val="en-GB" w:eastAsia="x-none"/>
        </w:rPr>
      </w:pPr>
      <w:r w:rsidRPr="00603CE7">
        <w:rPr>
          <w:rFonts w:ascii="Times" w:eastAsia="Batang" w:hAnsi="Times"/>
          <w:bCs/>
          <w:i/>
          <w:sz w:val="20"/>
          <w:lang w:val="en-GB" w:eastAsia="x-none"/>
        </w:rPr>
        <w:t>For dynamic HARQ codebook:</w:t>
      </w:r>
    </w:p>
    <w:p w14:paraId="6C735903" w14:textId="77777777" w:rsidR="00173C9B" w:rsidRPr="00603CE7" w:rsidRDefault="00173C9B" w:rsidP="00173C9B">
      <w:pPr>
        <w:numPr>
          <w:ilvl w:val="1"/>
          <w:numId w:val="48"/>
        </w:numPr>
        <w:ind w:left="1440"/>
        <w:rPr>
          <w:rFonts w:ascii="Times" w:eastAsia="Batang" w:hAnsi="Times"/>
          <w:bCs/>
          <w:i/>
          <w:sz w:val="20"/>
          <w:lang w:val="en-GB" w:eastAsia="x-none"/>
        </w:rPr>
      </w:pPr>
      <w:r w:rsidRPr="00603CE7">
        <w:rPr>
          <w:rFonts w:ascii="Times" w:eastAsia="Batang" w:hAnsi="Times"/>
          <w:bCs/>
          <w:i/>
          <w:sz w:val="20"/>
          <w:lang w:val="en-GB" w:eastAsia="x-none"/>
        </w:rPr>
        <w:t>PDSCH grouping by explicitly signalling a group index in DCI scheduling the PDSCH</w:t>
      </w:r>
    </w:p>
    <w:p w14:paraId="202AC3B9" w14:textId="77777777" w:rsidR="00173C9B" w:rsidRPr="00603CE7" w:rsidRDefault="00173C9B" w:rsidP="00173C9B">
      <w:pPr>
        <w:numPr>
          <w:ilvl w:val="1"/>
          <w:numId w:val="48"/>
        </w:numPr>
        <w:ind w:left="1440"/>
        <w:rPr>
          <w:rFonts w:ascii="Times" w:eastAsia="Batang" w:hAnsi="Times"/>
          <w:bCs/>
          <w:i/>
          <w:sz w:val="20"/>
          <w:lang w:val="en-GB" w:eastAsia="x-none"/>
        </w:rPr>
      </w:pPr>
      <w:r w:rsidRPr="00603CE7">
        <w:rPr>
          <w:rFonts w:ascii="Times" w:eastAsia="Batang" w:hAnsi="Times"/>
          <w:bCs/>
          <w:i/>
          <w:sz w:val="20"/>
          <w:lang w:val="en-GB" w:eastAsia="x-none"/>
        </w:rPr>
        <w:t>gNB can request HARQ-ACK feedback in the same PUCCH for all PDSCHs in the same group</w:t>
      </w:r>
    </w:p>
    <w:p w14:paraId="23A35EF5" w14:textId="77777777" w:rsidR="00173C9B" w:rsidRPr="00603CE7" w:rsidRDefault="00173C9B" w:rsidP="00173C9B">
      <w:pPr>
        <w:numPr>
          <w:ilvl w:val="1"/>
          <w:numId w:val="48"/>
        </w:numPr>
        <w:ind w:left="1440"/>
        <w:rPr>
          <w:rFonts w:ascii="Times" w:eastAsia="Batang" w:hAnsi="Times"/>
          <w:bCs/>
          <w:i/>
          <w:sz w:val="20"/>
          <w:lang w:val="en-GB" w:eastAsia="x-none"/>
        </w:rPr>
      </w:pPr>
      <w:r w:rsidRPr="00603CE7">
        <w:rPr>
          <w:rFonts w:ascii="Times" w:eastAsia="Batang" w:hAnsi="Times"/>
          <w:bCs/>
          <w:i/>
          <w:sz w:val="20"/>
          <w:lang w:val="en-GB" w:eastAsia="x-none"/>
        </w:rPr>
        <w:t xml:space="preserve">Option 1: </w:t>
      </w:r>
    </w:p>
    <w:p w14:paraId="4D7EB32C" w14:textId="77777777" w:rsidR="00173C9B" w:rsidRPr="00603CE7" w:rsidRDefault="00173C9B" w:rsidP="00173C9B">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One PUCCH can carry HARQ-ACK feedback for one or more PDSCH groups</w:t>
      </w:r>
    </w:p>
    <w:p w14:paraId="10AC747B" w14:textId="77777777" w:rsidR="00173C9B" w:rsidRPr="00603CE7" w:rsidRDefault="00173C9B" w:rsidP="00173C9B">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 xml:space="preserve">DCI can request HARQ-ACK feedback for one or more PDSCH groups </w:t>
      </w:r>
    </w:p>
    <w:p w14:paraId="42FD4FD3" w14:textId="77777777" w:rsidR="00173C9B" w:rsidRPr="00603CE7" w:rsidRDefault="00173C9B" w:rsidP="00173C9B">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FFS one of the two options below</w:t>
      </w:r>
    </w:p>
    <w:p w14:paraId="0AEC33E3" w14:textId="77777777" w:rsidR="00173C9B" w:rsidRPr="00603CE7" w:rsidRDefault="00173C9B" w:rsidP="00173C9B">
      <w:pPr>
        <w:numPr>
          <w:ilvl w:val="3"/>
          <w:numId w:val="48"/>
        </w:numPr>
        <w:ind w:left="2880"/>
        <w:rPr>
          <w:rFonts w:ascii="Times" w:eastAsia="Batang" w:hAnsi="Times"/>
          <w:bCs/>
          <w:i/>
          <w:sz w:val="20"/>
          <w:lang w:val="en-GB" w:eastAsia="x-none"/>
        </w:rPr>
      </w:pPr>
      <w:r w:rsidRPr="00603CE7">
        <w:rPr>
          <w:rFonts w:ascii="Times" w:eastAsia="Batang" w:hAnsi="Times"/>
          <w:bCs/>
          <w:i/>
          <w:sz w:val="20"/>
          <w:lang w:val="en-GB" w:eastAsia="x-none"/>
        </w:rPr>
        <w:t>C-DAI/T-DAI can be accumulated across multiple PDSCH groups for which feedback is requested in the same PUCCH</w:t>
      </w:r>
    </w:p>
    <w:p w14:paraId="228F43F7" w14:textId="77777777" w:rsidR="00173C9B" w:rsidRPr="00603CE7" w:rsidRDefault="00173C9B" w:rsidP="00173C9B">
      <w:pPr>
        <w:numPr>
          <w:ilvl w:val="3"/>
          <w:numId w:val="48"/>
        </w:numPr>
        <w:ind w:left="2880"/>
        <w:rPr>
          <w:rFonts w:ascii="Times" w:eastAsia="Batang" w:hAnsi="Times"/>
          <w:bCs/>
          <w:i/>
          <w:sz w:val="20"/>
          <w:lang w:val="en-GB" w:eastAsia="x-none"/>
        </w:rPr>
      </w:pPr>
      <w:r w:rsidRPr="00603CE7">
        <w:rPr>
          <w:rFonts w:ascii="Times" w:eastAsia="Batang" w:hAnsi="Times"/>
          <w:bCs/>
          <w:i/>
          <w:sz w:val="20"/>
          <w:lang w:val="en-GB" w:eastAsia="x-none"/>
        </w:rPr>
        <w:t>C-DAI/T-DAI is accumulated only within one PDSCH group</w:t>
      </w:r>
    </w:p>
    <w:p w14:paraId="6D2F0C8E" w14:textId="77777777" w:rsidR="00173C9B" w:rsidRPr="00603CE7" w:rsidRDefault="00173C9B" w:rsidP="00173C9B">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FFS: New ACK-Feedback Group Indicator for each PDSCH Group</w:t>
      </w:r>
    </w:p>
    <w:p w14:paraId="41019BC5" w14:textId="77777777" w:rsidR="00173C9B" w:rsidRPr="00603CE7" w:rsidRDefault="00173C9B" w:rsidP="00173C9B">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lastRenderedPageBreak/>
        <w:t>The number of HARQ-ACK bits for one PDSCH group is constant between a first HARQ-ACK feedback transmission and a HARQ-ACK feedback re-transmission, i.e. the PDSCH group cannot be enlarged after the first feedback transmission</w:t>
      </w:r>
    </w:p>
    <w:p w14:paraId="75C1BBE4" w14:textId="77777777" w:rsidR="00173C9B" w:rsidRPr="00603CE7" w:rsidRDefault="00173C9B" w:rsidP="00173C9B">
      <w:pPr>
        <w:numPr>
          <w:ilvl w:val="1"/>
          <w:numId w:val="48"/>
        </w:numPr>
        <w:ind w:left="1440"/>
        <w:rPr>
          <w:rFonts w:ascii="Times" w:eastAsia="Batang" w:hAnsi="Times"/>
          <w:bCs/>
          <w:i/>
          <w:sz w:val="20"/>
          <w:lang w:val="en-GB" w:eastAsia="x-none"/>
        </w:rPr>
      </w:pPr>
      <w:r w:rsidRPr="00603CE7">
        <w:rPr>
          <w:rFonts w:ascii="Times" w:eastAsia="Batang" w:hAnsi="Times"/>
          <w:bCs/>
          <w:i/>
          <w:sz w:val="20"/>
          <w:lang w:val="en-GB" w:eastAsia="x-none"/>
        </w:rPr>
        <w:t xml:space="preserve">Option 2: </w:t>
      </w:r>
    </w:p>
    <w:p w14:paraId="2452062D" w14:textId="77777777" w:rsidR="00173C9B" w:rsidRPr="00603CE7" w:rsidRDefault="00173C9B" w:rsidP="00173C9B">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One PUCCH can carry HARQ-ACK feedback for a single PDSCH group</w:t>
      </w:r>
    </w:p>
    <w:p w14:paraId="79C3B8FF" w14:textId="77777777" w:rsidR="00173C9B" w:rsidRPr="00603CE7" w:rsidRDefault="00173C9B" w:rsidP="00173C9B">
      <w:pPr>
        <w:numPr>
          <w:ilvl w:val="3"/>
          <w:numId w:val="48"/>
        </w:numPr>
        <w:ind w:left="2880"/>
        <w:rPr>
          <w:rFonts w:ascii="Times" w:eastAsia="Batang" w:hAnsi="Times"/>
          <w:bCs/>
          <w:i/>
          <w:sz w:val="20"/>
          <w:lang w:val="en-GB" w:eastAsia="x-none"/>
        </w:rPr>
      </w:pPr>
      <w:r w:rsidRPr="00603CE7">
        <w:rPr>
          <w:rFonts w:ascii="Times" w:eastAsia="Batang" w:hAnsi="Times"/>
          <w:bCs/>
          <w:i/>
          <w:sz w:val="20"/>
          <w:lang w:val="en-GB" w:eastAsia="x-none"/>
        </w:rPr>
        <w:t>FFS: Feedback for more than one PDSCH group</w:t>
      </w:r>
    </w:p>
    <w:p w14:paraId="649D07DE" w14:textId="77777777" w:rsidR="00173C9B" w:rsidRPr="00603CE7" w:rsidRDefault="00173C9B" w:rsidP="00173C9B">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DCI can request HARQ-ACK feedback for a single PDSCH group</w:t>
      </w:r>
    </w:p>
    <w:p w14:paraId="7743CBF4" w14:textId="77777777" w:rsidR="00173C9B" w:rsidRPr="00603CE7" w:rsidRDefault="00173C9B" w:rsidP="00173C9B">
      <w:pPr>
        <w:numPr>
          <w:ilvl w:val="3"/>
          <w:numId w:val="48"/>
        </w:numPr>
        <w:ind w:left="2880"/>
        <w:rPr>
          <w:rFonts w:ascii="Times" w:eastAsia="Batang" w:hAnsi="Times"/>
          <w:bCs/>
          <w:i/>
          <w:sz w:val="20"/>
          <w:lang w:val="en-GB" w:eastAsia="x-none"/>
        </w:rPr>
      </w:pPr>
      <w:r w:rsidRPr="00603CE7">
        <w:rPr>
          <w:rFonts w:ascii="Times" w:eastAsia="Batang" w:hAnsi="Times"/>
          <w:bCs/>
          <w:i/>
          <w:sz w:val="20"/>
          <w:lang w:val="en-GB" w:eastAsia="x-none"/>
        </w:rPr>
        <w:t>FFS: Requests for more than one PDSCH group</w:t>
      </w:r>
    </w:p>
    <w:p w14:paraId="7EF43697" w14:textId="77777777" w:rsidR="00173C9B" w:rsidRPr="00603CE7" w:rsidRDefault="00173C9B" w:rsidP="00173C9B">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C-DAI/T-DAI is accumulated within one PDSCH group</w:t>
      </w:r>
    </w:p>
    <w:p w14:paraId="79DF2EDF" w14:textId="77777777" w:rsidR="00173C9B" w:rsidRPr="00603CE7" w:rsidRDefault="00173C9B" w:rsidP="00173C9B">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A reset indicator signals new HARQ-ACK feedback for a PDSCH group</w:t>
      </w:r>
    </w:p>
    <w:p w14:paraId="02161022" w14:textId="77777777" w:rsidR="00173C9B" w:rsidRPr="00603CE7" w:rsidRDefault="00173C9B" w:rsidP="00173C9B">
      <w:pPr>
        <w:numPr>
          <w:ilvl w:val="2"/>
          <w:numId w:val="48"/>
        </w:numPr>
        <w:ind w:left="2160"/>
        <w:rPr>
          <w:rFonts w:ascii="Times" w:eastAsia="Batang" w:hAnsi="Times"/>
          <w:bCs/>
          <w:i/>
          <w:sz w:val="20"/>
          <w:lang w:val="en-GB" w:eastAsia="x-none"/>
        </w:rPr>
      </w:pPr>
      <w:r w:rsidRPr="00603CE7">
        <w:rPr>
          <w:rFonts w:ascii="Times" w:eastAsia="Batang" w:hAnsi="Times"/>
          <w:bCs/>
          <w:i/>
          <w:sz w:val="20"/>
          <w:lang w:val="en-GB" w:eastAsia="x-none"/>
        </w:rPr>
        <w:t>The number of HARQ-ACK bits for one PDSCH group may not be constant between a first HARQ-ACK feedback transmission and a HARQ-ACK feedback re-transmission</w:t>
      </w:r>
    </w:p>
    <w:p w14:paraId="2375AA37" w14:textId="77777777" w:rsidR="00173C9B" w:rsidRPr="00603CE7" w:rsidRDefault="00173C9B" w:rsidP="00173C9B">
      <w:pPr>
        <w:numPr>
          <w:ilvl w:val="0"/>
          <w:numId w:val="47"/>
        </w:numPr>
        <w:rPr>
          <w:rFonts w:ascii="Times" w:eastAsia="Batang" w:hAnsi="Times"/>
          <w:i/>
          <w:sz w:val="20"/>
          <w:lang w:val="en-GB" w:eastAsia="zh-CN"/>
        </w:rPr>
      </w:pPr>
      <w:r w:rsidRPr="00603CE7">
        <w:rPr>
          <w:rFonts w:ascii="Times" w:eastAsia="Batang" w:hAnsi="Times"/>
          <w:i/>
          <w:sz w:val="20"/>
          <w:lang w:val="en-GB" w:eastAsia="zh-CN"/>
        </w:rPr>
        <w:t>Semi-static codebook. Options FFS.</w:t>
      </w:r>
    </w:p>
    <w:p w14:paraId="740FCCDB" w14:textId="77777777" w:rsidR="00173C9B" w:rsidRPr="00603CE7" w:rsidRDefault="00173C9B" w:rsidP="00173C9B">
      <w:pPr>
        <w:numPr>
          <w:ilvl w:val="0"/>
          <w:numId w:val="47"/>
        </w:numPr>
        <w:rPr>
          <w:rFonts w:ascii="Times" w:eastAsia="Batang" w:hAnsi="Times"/>
          <w:i/>
          <w:sz w:val="20"/>
          <w:lang w:val="en-GB" w:eastAsia="zh-CN"/>
        </w:rPr>
      </w:pPr>
      <w:r w:rsidRPr="00603CE7">
        <w:rPr>
          <w:rFonts w:ascii="Times" w:eastAsia="Batang" w:hAnsi="Times"/>
          <w:i/>
          <w:sz w:val="20"/>
          <w:lang w:val="en-GB" w:eastAsia="zh-CN"/>
        </w:rPr>
        <w:t>If request/trigger for one-shot group HARQ ACK feedback for all configured HARQ processes is introduced (at least for non-CBG HARQ), select one or more of the following candidate schemes:</w:t>
      </w:r>
    </w:p>
    <w:p w14:paraId="1D32EC57" w14:textId="77777777" w:rsidR="00173C9B" w:rsidRPr="00603CE7" w:rsidRDefault="00173C9B" w:rsidP="00173C9B">
      <w:pPr>
        <w:numPr>
          <w:ilvl w:val="1"/>
          <w:numId w:val="47"/>
        </w:numPr>
        <w:rPr>
          <w:rFonts w:ascii="Times" w:eastAsia="Batang" w:hAnsi="Times"/>
          <w:i/>
          <w:sz w:val="20"/>
          <w:lang w:val="en-GB" w:eastAsia="zh-CN"/>
        </w:rPr>
      </w:pPr>
      <w:r w:rsidRPr="00603CE7">
        <w:rPr>
          <w:rFonts w:ascii="Times" w:eastAsia="Batang" w:hAnsi="Times"/>
          <w:i/>
          <w:sz w:val="20"/>
          <w:lang w:val="en-GB" w:eastAsia="zh-CN"/>
        </w:rPr>
        <w:t>The request is carried in a UE-specific DCI carrying a PUSCH grant</w:t>
      </w:r>
    </w:p>
    <w:p w14:paraId="45A185F8" w14:textId="77777777" w:rsidR="00173C9B" w:rsidRPr="00603CE7" w:rsidRDefault="00173C9B" w:rsidP="00173C9B">
      <w:pPr>
        <w:numPr>
          <w:ilvl w:val="1"/>
          <w:numId w:val="47"/>
        </w:numPr>
        <w:rPr>
          <w:rFonts w:ascii="Times" w:eastAsia="Batang" w:hAnsi="Times"/>
          <w:i/>
          <w:sz w:val="20"/>
          <w:lang w:val="en-GB" w:eastAsia="zh-CN"/>
        </w:rPr>
      </w:pPr>
      <w:r w:rsidRPr="00603CE7">
        <w:rPr>
          <w:rFonts w:ascii="Times" w:eastAsia="Batang" w:hAnsi="Times"/>
          <w:i/>
          <w:sz w:val="20"/>
          <w:lang w:val="en-GB" w:eastAsia="zh-CN"/>
        </w:rPr>
        <w:t>The request is carried in a UE-specific DCI carrying a PDSCH assignment</w:t>
      </w:r>
    </w:p>
    <w:p w14:paraId="609D560E" w14:textId="77777777" w:rsidR="00173C9B" w:rsidRPr="00603CE7" w:rsidRDefault="00173C9B" w:rsidP="00173C9B">
      <w:pPr>
        <w:numPr>
          <w:ilvl w:val="1"/>
          <w:numId w:val="47"/>
        </w:numPr>
        <w:rPr>
          <w:rFonts w:ascii="Times" w:eastAsia="Batang" w:hAnsi="Times"/>
          <w:i/>
          <w:sz w:val="20"/>
          <w:lang w:val="en-GB" w:eastAsia="zh-CN"/>
        </w:rPr>
      </w:pPr>
      <w:r w:rsidRPr="00603CE7">
        <w:rPr>
          <w:rFonts w:ascii="Times" w:eastAsia="Batang" w:hAnsi="Times"/>
          <w:i/>
          <w:sz w:val="20"/>
          <w:lang w:val="en-GB" w:eastAsia="zh-CN"/>
        </w:rPr>
        <w:t>The request is carried in a UE-specific DCI not scheduling PDSCH nor PUSCH</w:t>
      </w:r>
    </w:p>
    <w:p w14:paraId="0EFB448F" w14:textId="77777777" w:rsidR="00173C9B" w:rsidRPr="00603CE7" w:rsidRDefault="00173C9B" w:rsidP="00173C9B">
      <w:pPr>
        <w:numPr>
          <w:ilvl w:val="1"/>
          <w:numId w:val="47"/>
        </w:numPr>
        <w:rPr>
          <w:rFonts w:ascii="Times" w:eastAsia="Batang" w:hAnsi="Times"/>
          <w:i/>
          <w:sz w:val="20"/>
          <w:lang w:val="en-GB" w:eastAsia="zh-CN"/>
        </w:rPr>
      </w:pPr>
      <w:r w:rsidRPr="00603CE7">
        <w:rPr>
          <w:rFonts w:ascii="Times" w:eastAsia="Batang" w:hAnsi="Times"/>
          <w:i/>
          <w:sz w:val="20"/>
          <w:lang w:val="en-GB" w:eastAsia="zh-CN"/>
        </w:rPr>
        <w:t>The request is carried in a UE-common DCI</w:t>
      </w:r>
    </w:p>
    <w:p w14:paraId="5881E3E3" w14:textId="77777777" w:rsidR="00173C9B" w:rsidRPr="00603CE7" w:rsidRDefault="00173C9B" w:rsidP="00173C9B">
      <w:pPr>
        <w:numPr>
          <w:ilvl w:val="1"/>
          <w:numId w:val="47"/>
        </w:numPr>
        <w:rPr>
          <w:rFonts w:ascii="Times" w:eastAsia="Batang" w:hAnsi="Times"/>
          <w:i/>
          <w:sz w:val="20"/>
          <w:lang w:val="en-GB" w:eastAsia="zh-CN"/>
        </w:rPr>
      </w:pPr>
      <w:r w:rsidRPr="00603CE7">
        <w:rPr>
          <w:rFonts w:ascii="Times" w:eastAsia="Batang" w:hAnsi="Times"/>
          <w:i/>
          <w:sz w:val="20"/>
          <w:lang w:val="en-GB" w:eastAsia="zh-CN"/>
        </w:rPr>
        <w:t>The request can be used for UE configured with dynamic or semi-static HARQ codebook</w:t>
      </w:r>
    </w:p>
    <w:p w14:paraId="0A104F50" w14:textId="77777777" w:rsidR="00173C9B" w:rsidRPr="00603CE7" w:rsidRDefault="00173C9B" w:rsidP="00173C9B">
      <w:pPr>
        <w:numPr>
          <w:ilvl w:val="0"/>
          <w:numId w:val="48"/>
        </w:numPr>
        <w:ind w:left="720"/>
        <w:rPr>
          <w:rFonts w:ascii="Times" w:eastAsia="Batang" w:hAnsi="Times"/>
          <w:i/>
          <w:sz w:val="20"/>
          <w:lang w:val="en-GB" w:eastAsia="zh-CN"/>
        </w:rPr>
      </w:pPr>
      <w:r w:rsidRPr="00603CE7">
        <w:rPr>
          <w:rFonts w:ascii="Times" w:eastAsia="Batang" w:hAnsi="Times"/>
          <w:i/>
          <w:sz w:val="20"/>
          <w:lang w:val="en-GB" w:eastAsia="zh-CN"/>
        </w:rPr>
        <w:t>Note: The discussion on preconfigured/pre-indicated multiple opportunities in frequency domain in different LBT subbands is a separate discussion</w:t>
      </w:r>
    </w:p>
    <w:p w14:paraId="0EFF2A8A" w14:textId="77777777" w:rsidR="00173C9B" w:rsidRPr="00173C9B" w:rsidRDefault="00173C9B" w:rsidP="005143F1">
      <w:pPr>
        <w:pStyle w:val="a5"/>
        <w:spacing w:afterLines="50" w:after="163"/>
        <w:jc w:val="both"/>
        <w:rPr>
          <w:sz w:val="20"/>
          <w:szCs w:val="20"/>
          <w:lang w:val="en-GB" w:eastAsia="ja-JP"/>
        </w:rPr>
      </w:pPr>
    </w:p>
    <w:sectPr w:rsidR="00173C9B" w:rsidRPr="00173C9B" w:rsidSect="0056728B">
      <w:footerReference w:type="default" r:id="rId11"/>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D1F83" w14:textId="77777777" w:rsidR="00E655FF" w:rsidRDefault="00E655FF">
      <w:r>
        <w:separator/>
      </w:r>
    </w:p>
  </w:endnote>
  <w:endnote w:type="continuationSeparator" w:id="0">
    <w:p w14:paraId="323B8C8A" w14:textId="77777777" w:rsidR="00E655FF" w:rsidRDefault="00E6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f0"/>
          <w:jc w:val="center"/>
        </w:pPr>
        <w:r>
          <w:fldChar w:fldCharType="begin"/>
        </w:r>
        <w:r>
          <w:instrText>PAGE   \* MERGEFORMAT</w:instrText>
        </w:r>
        <w:r>
          <w:fldChar w:fldCharType="separate"/>
        </w:r>
        <w:r w:rsidR="001F5B38" w:rsidRPr="001F5B38">
          <w:rPr>
            <w:noProof/>
            <w:lang w:val="ja-JP" w:eastAsia="ja-JP"/>
          </w:rPr>
          <w:t>1</w:t>
        </w:r>
        <w:r>
          <w:fldChar w:fldCharType="end"/>
        </w:r>
      </w:p>
    </w:sdtContent>
  </w:sdt>
  <w:p w14:paraId="6BE9C4EF" w14:textId="77777777" w:rsidR="008D1EF8" w:rsidRDefault="008D1EF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0A0DF" w14:textId="77777777" w:rsidR="00E655FF" w:rsidRDefault="00E655FF">
      <w:r>
        <w:separator/>
      </w:r>
    </w:p>
  </w:footnote>
  <w:footnote w:type="continuationSeparator" w:id="0">
    <w:p w14:paraId="2975166A" w14:textId="77777777" w:rsidR="00E655FF" w:rsidRDefault="00E655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D7707C"/>
    <w:multiLevelType w:val="hybridMultilevel"/>
    <w:tmpl w:val="0428C4C4"/>
    <w:lvl w:ilvl="0" w:tplc="5E96162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612F8"/>
    <w:multiLevelType w:val="hybridMultilevel"/>
    <w:tmpl w:val="ABE634EA"/>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CF1C8D"/>
    <w:multiLevelType w:val="hybridMultilevel"/>
    <w:tmpl w:val="E75679C0"/>
    <w:lvl w:ilvl="0" w:tplc="08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A011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6203F6F"/>
    <w:multiLevelType w:val="hybridMultilevel"/>
    <w:tmpl w:val="7E24B5B0"/>
    <w:lvl w:ilvl="0" w:tplc="C8088436">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D3E5F"/>
    <w:multiLevelType w:val="hybridMultilevel"/>
    <w:tmpl w:val="FF54FAC4"/>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A7900D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A22965"/>
    <w:multiLevelType w:val="hybridMultilevel"/>
    <w:tmpl w:val="8F24FB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4"/>
  </w:num>
  <w:num w:numId="3">
    <w:abstractNumId w:val="37"/>
  </w:num>
  <w:num w:numId="4">
    <w:abstractNumId w:val="21"/>
  </w:num>
  <w:num w:numId="5">
    <w:abstractNumId w:val="41"/>
  </w:num>
  <w:num w:numId="6">
    <w:abstractNumId w:val="12"/>
  </w:num>
  <w:num w:numId="7">
    <w:abstractNumId w:val="6"/>
  </w:num>
  <w:num w:numId="8">
    <w:abstractNumId w:val="10"/>
  </w:num>
  <w:num w:numId="9">
    <w:abstractNumId w:val="31"/>
  </w:num>
  <w:num w:numId="10">
    <w:abstractNumId w:val="18"/>
  </w:num>
  <w:num w:numId="11">
    <w:abstractNumId w:val="3"/>
  </w:num>
  <w:num w:numId="12">
    <w:abstractNumId w:val="14"/>
  </w:num>
  <w:num w:numId="13">
    <w:abstractNumId w:val="22"/>
  </w:num>
  <w:num w:numId="14">
    <w:abstractNumId w:val="36"/>
  </w:num>
  <w:num w:numId="15">
    <w:abstractNumId w:val="24"/>
  </w:num>
  <w:num w:numId="16">
    <w:abstractNumId w:val="16"/>
  </w:num>
  <w:num w:numId="17">
    <w:abstractNumId w:val="27"/>
  </w:num>
  <w:num w:numId="18">
    <w:abstractNumId w:val="11"/>
  </w:num>
  <w:num w:numId="19">
    <w:abstractNumId w:val="38"/>
  </w:num>
  <w:num w:numId="20">
    <w:abstractNumId w:val="15"/>
  </w:num>
  <w:num w:numId="21">
    <w:abstractNumId w:val="13"/>
  </w:num>
  <w:num w:numId="22">
    <w:abstractNumId w:val="30"/>
  </w:num>
  <w:num w:numId="23">
    <w:abstractNumId w:val="44"/>
  </w:num>
  <w:num w:numId="24">
    <w:abstractNumId w:val="39"/>
  </w:num>
  <w:num w:numId="25">
    <w:abstractNumId w:val="28"/>
  </w:num>
  <w:num w:numId="26">
    <w:abstractNumId w:val="40"/>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0"/>
  </w:num>
  <w:num w:numId="31">
    <w:abstractNumId w:val="8"/>
  </w:num>
  <w:num w:numId="32">
    <w:abstractNumId w:val="23"/>
  </w:num>
  <w:num w:numId="33">
    <w:abstractNumId w:val="19"/>
  </w:num>
  <w:num w:numId="34">
    <w:abstractNumId w:val="29"/>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33"/>
  </w:num>
  <w:num w:numId="38">
    <w:abstractNumId w:val="9"/>
  </w:num>
  <w:num w:numId="39">
    <w:abstractNumId w:val="35"/>
  </w:num>
  <w:num w:numId="40">
    <w:abstractNumId w:val="25"/>
  </w:num>
  <w:num w:numId="41">
    <w:abstractNumId w:val="43"/>
  </w:num>
  <w:num w:numId="42">
    <w:abstractNumId w:val="32"/>
  </w:num>
  <w:num w:numId="43">
    <w:abstractNumId w:val="37"/>
  </w:num>
  <w:num w:numId="44">
    <w:abstractNumId w:val="7"/>
  </w:num>
  <w:num w:numId="45">
    <w:abstractNumId w:val="5"/>
  </w:num>
  <w:num w:numId="46">
    <w:abstractNumId w:val="37"/>
  </w:num>
  <w:num w:numId="47">
    <w:abstractNumId w:val="42"/>
  </w:num>
  <w:num w:numId="48">
    <w:abstractNumId w:val="7"/>
  </w:num>
  <w:num w:numId="4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D8"/>
    <w:rsid w:val="00004AEC"/>
    <w:rsid w:val="00004D2B"/>
    <w:rsid w:val="00004E2C"/>
    <w:rsid w:val="00004F66"/>
    <w:rsid w:val="00004FB7"/>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DFB"/>
    <w:rsid w:val="00014F85"/>
    <w:rsid w:val="00015490"/>
    <w:rsid w:val="000155A2"/>
    <w:rsid w:val="000159B3"/>
    <w:rsid w:val="000159D9"/>
    <w:rsid w:val="00015BA3"/>
    <w:rsid w:val="00015F1E"/>
    <w:rsid w:val="000161A3"/>
    <w:rsid w:val="00016B53"/>
    <w:rsid w:val="00016DEB"/>
    <w:rsid w:val="00016DFC"/>
    <w:rsid w:val="000174BE"/>
    <w:rsid w:val="000176A2"/>
    <w:rsid w:val="00017CED"/>
    <w:rsid w:val="0002002F"/>
    <w:rsid w:val="000206B1"/>
    <w:rsid w:val="0002084D"/>
    <w:rsid w:val="00020FAC"/>
    <w:rsid w:val="00021360"/>
    <w:rsid w:val="00021CF9"/>
    <w:rsid w:val="000223BE"/>
    <w:rsid w:val="000225E2"/>
    <w:rsid w:val="0002287F"/>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E2F"/>
    <w:rsid w:val="00037F14"/>
    <w:rsid w:val="00037FD7"/>
    <w:rsid w:val="000402B5"/>
    <w:rsid w:val="000409C5"/>
    <w:rsid w:val="00040A13"/>
    <w:rsid w:val="00040A58"/>
    <w:rsid w:val="00040C3C"/>
    <w:rsid w:val="00040CDA"/>
    <w:rsid w:val="00040CDF"/>
    <w:rsid w:val="00040DE1"/>
    <w:rsid w:val="0004143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0D2"/>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3AE1"/>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947"/>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34"/>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11"/>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1FB"/>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8DE"/>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55D"/>
    <w:rsid w:val="000E1617"/>
    <w:rsid w:val="000E1899"/>
    <w:rsid w:val="000E19C5"/>
    <w:rsid w:val="000E1A81"/>
    <w:rsid w:val="000E1D97"/>
    <w:rsid w:val="000E1E34"/>
    <w:rsid w:val="000E207B"/>
    <w:rsid w:val="000E21CD"/>
    <w:rsid w:val="000E23D0"/>
    <w:rsid w:val="000E25EC"/>
    <w:rsid w:val="000E27D5"/>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D6D"/>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6F9E"/>
    <w:rsid w:val="000F72D6"/>
    <w:rsid w:val="000F743A"/>
    <w:rsid w:val="000F7652"/>
    <w:rsid w:val="000F76D4"/>
    <w:rsid w:val="000F7A76"/>
    <w:rsid w:val="0010012D"/>
    <w:rsid w:val="00100652"/>
    <w:rsid w:val="00100E85"/>
    <w:rsid w:val="00100EE0"/>
    <w:rsid w:val="00100FED"/>
    <w:rsid w:val="00101838"/>
    <w:rsid w:val="001018CD"/>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5ECA"/>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F22"/>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23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37"/>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193"/>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C9B"/>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306"/>
    <w:rsid w:val="0019042B"/>
    <w:rsid w:val="00190754"/>
    <w:rsid w:val="001909A1"/>
    <w:rsid w:val="00190A8D"/>
    <w:rsid w:val="00190C98"/>
    <w:rsid w:val="00190FC7"/>
    <w:rsid w:val="00191914"/>
    <w:rsid w:val="00191EAB"/>
    <w:rsid w:val="00192118"/>
    <w:rsid w:val="0019238F"/>
    <w:rsid w:val="00192679"/>
    <w:rsid w:val="00192957"/>
    <w:rsid w:val="001929A4"/>
    <w:rsid w:val="00192E09"/>
    <w:rsid w:val="00193357"/>
    <w:rsid w:val="0019349E"/>
    <w:rsid w:val="001934BC"/>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1FE"/>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619"/>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2E0B"/>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97A"/>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2C15"/>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81"/>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B31"/>
    <w:rsid w:val="001F3031"/>
    <w:rsid w:val="001F3085"/>
    <w:rsid w:val="001F30E7"/>
    <w:rsid w:val="001F36F3"/>
    <w:rsid w:val="001F3AC4"/>
    <w:rsid w:val="001F3BB2"/>
    <w:rsid w:val="001F3EEA"/>
    <w:rsid w:val="001F48BC"/>
    <w:rsid w:val="001F4C85"/>
    <w:rsid w:val="001F52D7"/>
    <w:rsid w:val="001F53AC"/>
    <w:rsid w:val="001F575A"/>
    <w:rsid w:val="001F5A43"/>
    <w:rsid w:val="001F5B38"/>
    <w:rsid w:val="001F5BB2"/>
    <w:rsid w:val="001F5CE2"/>
    <w:rsid w:val="001F63EE"/>
    <w:rsid w:val="001F68E0"/>
    <w:rsid w:val="001F6A88"/>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140"/>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C15"/>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1BB"/>
    <w:rsid w:val="00235347"/>
    <w:rsid w:val="0023543E"/>
    <w:rsid w:val="0023575C"/>
    <w:rsid w:val="00235766"/>
    <w:rsid w:val="00235EA7"/>
    <w:rsid w:val="00235ECF"/>
    <w:rsid w:val="002361E3"/>
    <w:rsid w:val="0023630F"/>
    <w:rsid w:val="00236405"/>
    <w:rsid w:val="002366F8"/>
    <w:rsid w:val="0023675C"/>
    <w:rsid w:val="00236B21"/>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AA8"/>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97"/>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18"/>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46"/>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5EF4"/>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148"/>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6F4"/>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3FE3"/>
    <w:rsid w:val="00314505"/>
    <w:rsid w:val="00314AEA"/>
    <w:rsid w:val="00314B56"/>
    <w:rsid w:val="00314CC2"/>
    <w:rsid w:val="00314E48"/>
    <w:rsid w:val="003154F2"/>
    <w:rsid w:val="003155DE"/>
    <w:rsid w:val="003157D0"/>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BF2"/>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995"/>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19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53"/>
    <w:rsid w:val="003473BF"/>
    <w:rsid w:val="003477B5"/>
    <w:rsid w:val="003479D0"/>
    <w:rsid w:val="0035005D"/>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02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312"/>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9CC"/>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77"/>
    <w:rsid w:val="003F2E9F"/>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975"/>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004"/>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9EB"/>
    <w:rsid w:val="00432A1E"/>
    <w:rsid w:val="00432B75"/>
    <w:rsid w:val="00432D21"/>
    <w:rsid w:val="00432DB0"/>
    <w:rsid w:val="00432F5E"/>
    <w:rsid w:val="00433279"/>
    <w:rsid w:val="0043359C"/>
    <w:rsid w:val="004335EB"/>
    <w:rsid w:val="004336ED"/>
    <w:rsid w:val="0043375E"/>
    <w:rsid w:val="00433A8A"/>
    <w:rsid w:val="00433B35"/>
    <w:rsid w:val="00433B3F"/>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EEA"/>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0DF"/>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7CD"/>
    <w:rsid w:val="00465AB8"/>
    <w:rsid w:val="00465C5B"/>
    <w:rsid w:val="00465E73"/>
    <w:rsid w:val="004660B3"/>
    <w:rsid w:val="0046614A"/>
    <w:rsid w:val="004664FE"/>
    <w:rsid w:val="00466D2B"/>
    <w:rsid w:val="00466D71"/>
    <w:rsid w:val="00466EAF"/>
    <w:rsid w:val="00466EF0"/>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A46"/>
    <w:rsid w:val="00475F3D"/>
    <w:rsid w:val="00475FAE"/>
    <w:rsid w:val="00476057"/>
    <w:rsid w:val="0047630F"/>
    <w:rsid w:val="00476435"/>
    <w:rsid w:val="004767F0"/>
    <w:rsid w:val="00476CD3"/>
    <w:rsid w:val="00477067"/>
    <w:rsid w:val="004770A4"/>
    <w:rsid w:val="00477540"/>
    <w:rsid w:val="0047792A"/>
    <w:rsid w:val="00477CFA"/>
    <w:rsid w:val="00477ED5"/>
    <w:rsid w:val="00480062"/>
    <w:rsid w:val="00480070"/>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65D"/>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A3F"/>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5F7"/>
    <w:rsid w:val="004D07DE"/>
    <w:rsid w:val="004D0EEB"/>
    <w:rsid w:val="004D1024"/>
    <w:rsid w:val="004D110E"/>
    <w:rsid w:val="004D14B2"/>
    <w:rsid w:val="004D17C1"/>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ADC"/>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657"/>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3C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3F91"/>
    <w:rsid w:val="005247DB"/>
    <w:rsid w:val="00524895"/>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8EF"/>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99A"/>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70"/>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0E6"/>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1CE"/>
    <w:rsid w:val="00585603"/>
    <w:rsid w:val="0058569C"/>
    <w:rsid w:val="0058579E"/>
    <w:rsid w:val="00585872"/>
    <w:rsid w:val="00585A98"/>
    <w:rsid w:val="00585BE4"/>
    <w:rsid w:val="00585BF8"/>
    <w:rsid w:val="00585CAF"/>
    <w:rsid w:val="00585D90"/>
    <w:rsid w:val="00585FA0"/>
    <w:rsid w:val="00585FFF"/>
    <w:rsid w:val="0058617E"/>
    <w:rsid w:val="0058624F"/>
    <w:rsid w:val="00586351"/>
    <w:rsid w:val="0058664A"/>
    <w:rsid w:val="00586691"/>
    <w:rsid w:val="00586A11"/>
    <w:rsid w:val="00586AFC"/>
    <w:rsid w:val="00586F91"/>
    <w:rsid w:val="005874E3"/>
    <w:rsid w:val="0058770D"/>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637"/>
    <w:rsid w:val="0059279A"/>
    <w:rsid w:val="005929B1"/>
    <w:rsid w:val="005929E9"/>
    <w:rsid w:val="00592F07"/>
    <w:rsid w:val="00592F95"/>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5F7"/>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9BD"/>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5D4"/>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E3D"/>
    <w:rsid w:val="005E3F24"/>
    <w:rsid w:val="005E4141"/>
    <w:rsid w:val="005E4340"/>
    <w:rsid w:val="005E445E"/>
    <w:rsid w:val="005E44DD"/>
    <w:rsid w:val="005E482E"/>
    <w:rsid w:val="005E4A45"/>
    <w:rsid w:val="005E5136"/>
    <w:rsid w:val="005E53B2"/>
    <w:rsid w:val="005E543A"/>
    <w:rsid w:val="005E5502"/>
    <w:rsid w:val="005E56E6"/>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7C6"/>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CB1"/>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13"/>
    <w:rsid w:val="005F733E"/>
    <w:rsid w:val="005F749D"/>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3CE7"/>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168"/>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3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3D44"/>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DFE"/>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100"/>
    <w:rsid w:val="00672294"/>
    <w:rsid w:val="00672315"/>
    <w:rsid w:val="006724B9"/>
    <w:rsid w:val="0067261F"/>
    <w:rsid w:val="006728EA"/>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B0"/>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394"/>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71"/>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7CA"/>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27B5A"/>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089"/>
    <w:rsid w:val="00751326"/>
    <w:rsid w:val="007515B1"/>
    <w:rsid w:val="007519A2"/>
    <w:rsid w:val="007519F2"/>
    <w:rsid w:val="00751BBA"/>
    <w:rsid w:val="00751ECD"/>
    <w:rsid w:val="00751F7C"/>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1E7"/>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5ED8"/>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346"/>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3C21"/>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DE4"/>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1D5"/>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443B"/>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9DB"/>
    <w:rsid w:val="007E3C0E"/>
    <w:rsid w:val="007E4210"/>
    <w:rsid w:val="007E4256"/>
    <w:rsid w:val="007E42F9"/>
    <w:rsid w:val="007E46C7"/>
    <w:rsid w:val="007E4911"/>
    <w:rsid w:val="007E4933"/>
    <w:rsid w:val="007E4A06"/>
    <w:rsid w:val="007E4A9B"/>
    <w:rsid w:val="007E4CF6"/>
    <w:rsid w:val="007E4EB7"/>
    <w:rsid w:val="007E4ED7"/>
    <w:rsid w:val="007E4FB6"/>
    <w:rsid w:val="007E53AA"/>
    <w:rsid w:val="007E596A"/>
    <w:rsid w:val="007E59B8"/>
    <w:rsid w:val="007E59C3"/>
    <w:rsid w:val="007E5CAD"/>
    <w:rsid w:val="007E6194"/>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5D61"/>
    <w:rsid w:val="007F6233"/>
    <w:rsid w:val="007F646A"/>
    <w:rsid w:val="007F697D"/>
    <w:rsid w:val="007F6B49"/>
    <w:rsid w:val="007F6C81"/>
    <w:rsid w:val="007F6FD2"/>
    <w:rsid w:val="007F738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663"/>
    <w:rsid w:val="00803941"/>
    <w:rsid w:val="00803D50"/>
    <w:rsid w:val="00803EB8"/>
    <w:rsid w:val="00803FD1"/>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D02"/>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50C"/>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041"/>
    <w:rsid w:val="00844428"/>
    <w:rsid w:val="008444A6"/>
    <w:rsid w:val="00844F7A"/>
    <w:rsid w:val="00844FDF"/>
    <w:rsid w:val="008452D5"/>
    <w:rsid w:val="008456D1"/>
    <w:rsid w:val="00846130"/>
    <w:rsid w:val="0084626A"/>
    <w:rsid w:val="008463AE"/>
    <w:rsid w:val="008463F4"/>
    <w:rsid w:val="008467BB"/>
    <w:rsid w:val="008467D5"/>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1BBD"/>
    <w:rsid w:val="008522CA"/>
    <w:rsid w:val="00852B34"/>
    <w:rsid w:val="00852EBE"/>
    <w:rsid w:val="00852F5C"/>
    <w:rsid w:val="00853023"/>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70"/>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17"/>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FED"/>
    <w:rsid w:val="008E40E9"/>
    <w:rsid w:val="008E4180"/>
    <w:rsid w:val="008E4230"/>
    <w:rsid w:val="008E4417"/>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A49"/>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568"/>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8C2"/>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46"/>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5A"/>
    <w:rsid w:val="009311E1"/>
    <w:rsid w:val="00931322"/>
    <w:rsid w:val="00931557"/>
    <w:rsid w:val="00931592"/>
    <w:rsid w:val="00931634"/>
    <w:rsid w:val="00931AAC"/>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90E"/>
    <w:rsid w:val="0093658D"/>
    <w:rsid w:val="00936803"/>
    <w:rsid w:val="00936BF5"/>
    <w:rsid w:val="00936C91"/>
    <w:rsid w:val="0093766A"/>
    <w:rsid w:val="00937B44"/>
    <w:rsid w:val="00940026"/>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599"/>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3C6"/>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01F"/>
    <w:rsid w:val="00977D2A"/>
    <w:rsid w:val="00977E64"/>
    <w:rsid w:val="009801DB"/>
    <w:rsid w:val="009805BC"/>
    <w:rsid w:val="0098069D"/>
    <w:rsid w:val="00980958"/>
    <w:rsid w:val="009809CA"/>
    <w:rsid w:val="00980A8D"/>
    <w:rsid w:val="00980E6B"/>
    <w:rsid w:val="00981351"/>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55D"/>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5D"/>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A04"/>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1F"/>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CC0"/>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CFD"/>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536"/>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B6"/>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5CC0"/>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47E79"/>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13"/>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18D"/>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43"/>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25"/>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09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6B"/>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3CF9"/>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93D"/>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EB8"/>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A8B"/>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771"/>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A96"/>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B37"/>
    <w:rsid w:val="00B33E27"/>
    <w:rsid w:val="00B33FB0"/>
    <w:rsid w:val="00B340C9"/>
    <w:rsid w:val="00B340DB"/>
    <w:rsid w:val="00B342E6"/>
    <w:rsid w:val="00B3431D"/>
    <w:rsid w:val="00B344FB"/>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2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67"/>
    <w:rsid w:val="00B727A1"/>
    <w:rsid w:val="00B727AF"/>
    <w:rsid w:val="00B728CA"/>
    <w:rsid w:val="00B728DF"/>
    <w:rsid w:val="00B7296A"/>
    <w:rsid w:val="00B73AD3"/>
    <w:rsid w:val="00B73E37"/>
    <w:rsid w:val="00B73F69"/>
    <w:rsid w:val="00B746B7"/>
    <w:rsid w:val="00B74932"/>
    <w:rsid w:val="00B74950"/>
    <w:rsid w:val="00B75021"/>
    <w:rsid w:val="00B75A1B"/>
    <w:rsid w:val="00B75C81"/>
    <w:rsid w:val="00B75D52"/>
    <w:rsid w:val="00B76149"/>
    <w:rsid w:val="00B761B3"/>
    <w:rsid w:val="00B76209"/>
    <w:rsid w:val="00B765ED"/>
    <w:rsid w:val="00B76905"/>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7A1"/>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D38"/>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193"/>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DCB"/>
    <w:rsid w:val="00BD1FBB"/>
    <w:rsid w:val="00BD20FF"/>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5DB"/>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99C"/>
    <w:rsid w:val="00BE79F8"/>
    <w:rsid w:val="00BE7DC8"/>
    <w:rsid w:val="00BF0113"/>
    <w:rsid w:val="00BF011D"/>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57B"/>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351"/>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366"/>
    <w:rsid w:val="00C2246E"/>
    <w:rsid w:val="00C2251D"/>
    <w:rsid w:val="00C22780"/>
    <w:rsid w:val="00C227EE"/>
    <w:rsid w:val="00C22A23"/>
    <w:rsid w:val="00C22D89"/>
    <w:rsid w:val="00C22E82"/>
    <w:rsid w:val="00C22EAC"/>
    <w:rsid w:val="00C23093"/>
    <w:rsid w:val="00C23634"/>
    <w:rsid w:val="00C23FFA"/>
    <w:rsid w:val="00C2473B"/>
    <w:rsid w:val="00C2518F"/>
    <w:rsid w:val="00C251A8"/>
    <w:rsid w:val="00C25357"/>
    <w:rsid w:val="00C258B3"/>
    <w:rsid w:val="00C25D29"/>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E"/>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AF2"/>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93E"/>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794"/>
    <w:rsid w:val="00C6598A"/>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CB"/>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D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855"/>
    <w:rsid w:val="00CB2949"/>
    <w:rsid w:val="00CB3815"/>
    <w:rsid w:val="00CB3E78"/>
    <w:rsid w:val="00CB422A"/>
    <w:rsid w:val="00CB46E9"/>
    <w:rsid w:val="00CB5065"/>
    <w:rsid w:val="00CB5216"/>
    <w:rsid w:val="00CB5F0A"/>
    <w:rsid w:val="00CB5F26"/>
    <w:rsid w:val="00CB62A7"/>
    <w:rsid w:val="00CB64E5"/>
    <w:rsid w:val="00CB6517"/>
    <w:rsid w:val="00CB6599"/>
    <w:rsid w:val="00CB662A"/>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4E"/>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9C1"/>
    <w:rsid w:val="00D05B8D"/>
    <w:rsid w:val="00D05BC1"/>
    <w:rsid w:val="00D06057"/>
    <w:rsid w:val="00D06214"/>
    <w:rsid w:val="00D06291"/>
    <w:rsid w:val="00D06364"/>
    <w:rsid w:val="00D068FC"/>
    <w:rsid w:val="00D06A11"/>
    <w:rsid w:val="00D06B0A"/>
    <w:rsid w:val="00D07451"/>
    <w:rsid w:val="00D077A4"/>
    <w:rsid w:val="00D078DF"/>
    <w:rsid w:val="00D07992"/>
    <w:rsid w:val="00D1014D"/>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606"/>
    <w:rsid w:val="00D349D1"/>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C9D"/>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93D"/>
    <w:rsid w:val="00D77BB0"/>
    <w:rsid w:val="00D77CAB"/>
    <w:rsid w:val="00D77F09"/>
    <w:rsid w:val="00D77F0E"/>
    <w:rsid w:val="00D77FDE"/>
    <w:rsid w:val="00D801E6"/>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4AB"/>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E7E34"/>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3FBE"/>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0E"/>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1D1"/>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03A"/>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5FF"/>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0C5"/>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295"/>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D71"/>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09E"/>
    <w:rsid w:val="00EB24E3"/>
    <w:rsid w:val="00EB2F01"/>
    <w:rsid w:val="00EB39BD"/>
    <w:rsid w:val="00EB4280"/>
    <w:rsid w:val="00EB4371"/>
    <w:rsid w:val="00EB48DE"/>
    <w:rsid w:val="00EB49BB"/>
    <w:rsid w:val="00EB5CDC"/>
    <w:rsid w:val="00EB5D86"/>
    <w:rsid w:val="00EB5FB7"/>
    <w:rsid w:val="00EB6207"/>
    <w:rsid w:val="00EB63E9"/>
    <w:rsid w:val="00EB670F"/>
    <w:rsid w:val="00EB67FB"/>
    <w:rsid w:val="00EB6954"/>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9F6"/>
    <w:rsid w:val="00ED2C54"/>
    <w:rsid w:val="00ED320B"/>
    <w:rsid w:val="00ED328F"/>
    <w:rsid w:val="00ED3521"/>
    <w:rsid w:val="00ED353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86"/>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A96"/>
    <w:rsid w:val="00EE2BD0"/>
    <w:rsid w:val="00EE307E"/>
    <w:rsid w:val="00EE377F"/>
    <w:rsid w:val="00EE380C"/>
    <w:rsid w:val="00EE3D8B"/>
    <w:rsid w:val="00EE4016"/>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3A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2F5"/>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85B"/>
    <w:rsid w:val="00F13A10"/>
    <w:rsid w:val="00F13B13"/>
    <w:rsid w:val="00F13D2B"/>
    <w:rsid w:val="00F13E1E"/>
    <w:rsid w:val="00F13E75"/>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CD7"/>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0FE6"/>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933"/>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0DAF"/>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C5"/>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0C"/>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7F"/>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123"/>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05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72"/>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B1Char">
    <w:name w:val="B1 Char"/>
    <w:rsid w:val="00490A3F"/>
    <w:rPr>
      <w:lang w:val="en-GB"/>
    </w:rPr>
  </w:style>
  <w:style w:type="paragraph" w:styleId="aff4">
    <w:name w:val="Quote"/>
    <w:basedOn w:val="a1"/>
    <w:next w:val="a1"/>
    <w:link w:val="aff5"/>
    <w:uiPriority w:val="29"/>
    <w:qFormat/>
    <w:rsid w:val="0058770D"/>
    <w:pPr>
      <w:spacing w:before="200" w:after="160"/>
      <w:ind w:left="864" w:right="864"/>
      <w:jc w:val="center"/>
    </w:pPr>
    <w:rPr>
      <w:i/>
      <w:iCs/>
      <w:color w:val="404040" w:themeColor="text1" w:themeTint="BF"/>
    </w:rPr>
  </w:style>
  <w:style w:type="character" w:customStyle="1" w:styleId="aff5">
    <w:name w:val="引用文 (文字)"/>
    <w:basedOn w:val="a2"/>
    <w:link w:val="aff4"/>
    <w:uiPriority w:val="29"/>
    <w:rsid w:val="0058770D"/>
    <w:rPr>
      <w:rFonts w:eastAsia="ＭＳ ゴシック"/>
      <w:i/>
      <w:iCs/>
      <w:color w:val="404040" w:themeColor="text1" w:themeTint="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901167">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531917">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8628550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1523284">
      <w:bodyDiv w:val="1"/>
      <w:marLeft w:val="0"/>
      <w:marRight w:val="0"/>
      <w:marTop w:val="0"/>
      <w:marBottom w:val="0"/>
      <w:divBdr>
        <w:top w:val="none" w:sz="0" w:space="0" w:color="auto"/>
        <w:left w:val="none" w:sz="0" w:space="0" w:color="auto"/>
        <w:bottom w:val="none" w:sz="0" w:space="0" w:color="auto"/>
        <w:right w:val="none" w:sz="0" w:space="0" w:color="auto"/>
      </w:divBdr>
    </w:div>
    <w:div w:id="1374767381">
      <w:bodyDiv w:val="1"/>
      <w:marLeft w:val="0"/>
      <w:marRight w:val="0"/>
      <w:marTop w:val="0"/>
      <w:marBottom w:val="0"/>
      <w:divBdr>
        <w:top w:val="none" w:sz="0" w:space="0" w:color="auto"/>
        <w:left w:val="none" w:sz="0" w:space="0" w:color="auto"/>
        <w:bottom w:val="none" w:sz="0" w:space="0" w:color="auto"/>
        <w:right w:val="none" w:sz="0" w:space="0" w:color="auto"/>
      </w:divBdr>
    </w:div>
    <w:div w:id="139823885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503731">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353631">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025310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1796</Words>
  <Characters>8973</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10748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2019-08-16T08:35:00Z</dcterms:created>
  <dcterms:modified xsi:type="dcterms:W3CDTF">2019-08-16T09:03:00Z</dcterms:modified>
</cp:coreProperties>
</file>